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5939" w14:textId="77777777" w:rsidR="002E06A1" w:rsidRDefault="00112C29">
      <w:pPr>
        <w:spacing w:line="3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F4C7C" wp14:editId="53760677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0" t="0" r="1905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E0DCB1" w14:textId="77777777" w:rsidR="002E06A1" w:rsidRDefault="00112C29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外標封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6pt;width:1in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" strokeweight=".26467mm">
                <v:textbox>
                  <w:txbxContent>
                    <w:p w:rsidR="002E06A1" w:rsidRDefault="00112C29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8"/>
                          <w:szCs w:val="28"/>
                        </w:rPr>
                        <w:t>外標封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2DFC4" wp14:editId="27AF488F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1258571" cy="571500"/>
                <wp:effectExtent l="0" t="0" r="17779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1" cy="5715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FFCB91" w14:textId="77777777" w:rsidR="002E06A1" w:rsidRDefault="00112C29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編號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630pt;margin-top:0;width:99.1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" filled="f" strokeweight=".26467mm">
                <v:textbox>
                  <w:txbxContent>
                    <w:p w:rsidR="002E06A1" w:rsidRDefault="00112C29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編號</w:t>
                      </w:r>
                      <w:r>
                        <w:rPr>
                          <w:rFonts w:eastAsia="標楷體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(外標封未密封，廠商名稱、地址未書寫者，屬不合格標)</w:t>
      </w:r>
    </w:p>
    <w:p w14:paraId="5E48CA8E" w14:textId="77777777" w:rsidR="002E06A1" w:rsidRDefault="00112C29">
      <w:pPr>
        <w:tabs>
          <w:tab w:val="left" w:pos="1752"/>
        </w:tabs>
        <w:spacing w:line="360" w:lineRule="exact"/>
      </w:pPr>
      <w:r>
        <w:rPr>
          <w:rFonts w:ascii="標楷體" w:eastAsia="標楷體" w:hAnsi="標楷體"/>
          <w:sz w:val="28"/>
        </w:rPr>
        <w:t>(得加蓋統一發票章)</w:t>
      </w:r>
    </w:p>
    <w:p w14:paraId="298F842D" w14:textId="77777777" w:rsidR="002E06A1" w:rsidRDefault="00112C2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投標廠商：</w:t>
      </w:r>
    </w:p>
    <w:p w14:paraId="01CE7CFB" w14:textId="77777777" w:rsidR="002E06A1" w:rsidRDefault="00112C2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負 責 人：</w:t>
      </w:r>
    </w:p>
    <w:p w14:paraId="699D595C" w14:textId="77777777" w:rsidR="002E06A1" w:rsidRDefault="00112C2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連絡地址：(□□□-□□)</w:t>
      </w:r>
    </w:p>
    <w:p w14:paraId="547A16C2" w14:textId="77777777" w:rsidR="002E06A1" w:rsidRDefault="00112C2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14:paraId="6AC7F660" w14:textId="77777777" w:rsidR="002E06A1" w:rsidRDefault="00112C2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統一編號：</w:t>
      </w:r>
    </w:p>
    <w:p w14:paraId="1443C247" w14:textId="77777777" w:rsidR="002E06A1" w:rsidRDefault="00112C2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電子郵件：</w:t>
      </w:r>
    </w:p>
    <w:p w14:paraId="0680EBF2" w14:textId="77777777" w:rsidR="002E06A1" w:rsidRDefault="00112C29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是否申請電子公文：□是□否(請逕向經濟部中部辦公室【04-4121166】申辦)</w:t>
      </w:r>
    </w:p>
    <w:p w14:paraId="1AE867B3" w14:textId="77777777" w:rsidR="002E06A1" w:rsidRDefault="002E06A1">
      <w:pPr>
        <w:spacing w:line="440" w:lineRule="exact"/>
      </w:pPr>
    </w:p>
    <w:p w14:paraId="60DF0E20" w14:textId="77777777" w:rsidR="002E06A1" w:rsidRDefault="00112C29">
      <w:pPr>
        <w:tabs>
          <w:tab w:val="left" w:pos="1512"/>
        </w:tabs>
        <w:ind w:left="264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請於截標日前郵寄或專人送達：</w:t>
      </w:r>
    </w:p>
    <w:p w14:paraId="682DC221" w14:textId="77777777" w:rsidR="002E06A1" w:rsidRDefault="00112C29">
      <w:pPr>
        <w:tabs>
          <w:tab w:val="left" w:pos="1512"/>
        </w:tabs>
        <w:ind w:left="2640"/>
        <w:rPr>
          <w:rFonts w:eastAsia="標楷體"/>
          <w:sz w:val="44"/>
          <w:szCs w:val="44"/>
        </w:rPr>
      </w:pPr>
      <w:r>
        <w:rPr>
          <w:rFonts w:eastAsia="標楷體"/>
          <w:sz w:val="44"/>
          <w:szCs w:val="44"/>
        </w:rPr>
        <w:t>臺中市政府住宅發展工程處秘書室</w:t>
      </w:r>
      <w:r>
        <w:rPr>
          <w:rFonts w:eastAsia="標楷體"/>
          <w:sz w:val="44"/>
          <w:szCs w:val="44"/>
        </w:rPr>
        <w:t xml:space="preserve">    </w:t>
      </w:r>
      <w:r>
        <w:rPr>
          <w:rFonts w:eastAsia="標楷體"/>
          <w:sz w:val="44"/>
          <w:szCs w:val="44"/>
        </w:rPr>
        <w:t>啓</w:t>
      </w:r>
    </w:p>
    <w:p w14:paraId="3E7D6A65" w14:textId="77777777" w:rsidR="002E06A1" w:rsidRDefault="00112C29">
      <w:pPr>
        <w:tabs>
          <w:tab w:val="left" w:pos="1512"/>
        </w:tabs>
        <w:ind w:left="2640"/>
      </w:pPr>
      <w:r>
        <w:rPr>
          <w:rFonts w:ascii="標楷體" w:eastAsia="標楷體" w:hAnsi="標楷體"/>
          <w:sz w:val="36"/>
          <w:szCs w:val="36"/>
        </w:rPr>
        <w:t>（地址：臺中市西屯區文心路二段588號）</w:t>
      </w:r>
    </w:p>
    <w:p w14:paraId="6C676893" w14:textId="77777777" w:rsidR="002E06A1" w:rsidRDefault="002E06A1">
      <w:pPr>
        <w:tabs>
          <w:tab w:val="left" w:pos="1512"/>
        </w:tabs>
        <w:ind w:firstLine="840"/>
      </w:pPr>
    </w:p>
    <w:p w14:paraId="5623BEF8" w14:textId="77777777" w:rsidR="002E06A1" w:rsidRDefault="002E06A1">
      <w:pPr>
        <w:tabs>
          <w:tab w:val="left" w:pos="1512"/>
        </w:tabs>
        <w:rPr>
          <w:rFonts w:eastAsia="標楷體"/>
          <w:sz w:val="28"/>
        </w:rPr>
      </w:pPr>
    </w:p>
    <w:p w14:paraId="34621BC4" w14:textId="77777777" w:rsidR="002E06A1" w:rsidRDefault="00112C29">
      <w:pPr>
        <w:spacing w:line="400" w:lineRule="exact"/>
      </w:pP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採購案名稱：</w:t>
      </w:r>
      <w:r w:rsidR="00573C7A" w:rsidRPr="00573C7A">
        <w:rPr>
          <w:rFonts w:eastAsia="標楷體" w:hint="eastAsia"/>
          <w:color w:val="FF0000"/>
          <w:sz w:val="28"/>
          <w:u w:val="single"/>
        </w:rPr>
        <w:t>臺中市北屯區</w:t>
      </w:r>
      <w:r w:rsidR="00484851">
        <w:rPr>
          <w:rFonts w:eastAsia="標楷體" w:hint="eastAsia"/>
          <w:color w:val="FF0000"/>
          <w:sz w:val="28"/>
          <w:u w:val="single"/>
        </w:rPr>
        <w:t>巨蛋</w:t>
      </w:r>
      <w:r w:rsidR="00573C7A" w:rsidRPr="00573C7A">
        <w:rPr>
          <w:rFonts w:eastAsia="標楷體" w:hint="eastAsia"/>
          <w:color w:val="FF0000"/>
          <w:sz w:val="28"/>
          <w:u w:val="single"/>
        </w:rPr>
        <w:t>二期好宅</w:t>
      </w:r>
      <w:r w:rsidR="00263C8D">
        <w:rPr>
          <w:rFonts w:eastAsia="標楷體" w:hint="eastAsia"/>
          <w:color w:val="FF0000"/>
          <w:sz w:val="28"/>
          <w:u w:val="single"/>
        </w:rPr>
        <w:t>統包</w:t>
      </w:r>
      <w:r w:rsidR="00573C7A" w:rsidRPr="00573C7A">
        <w:rPr>
          <w:rFonts w:eastAsia="標楷體" w:hint="eastAsia"/>
          <w:color w:val="FF0000"/>
          <w:sz w:val="28"/>
          <w:u w:val="single"/>
        </w:rPr>
        <w:t>工程</w:t>
      </w:r>
    </w:p>
    <w:p w14:paraId="32D008B8" w14:textId="77777777" w:rsidR="002E06A1" w:rsidRDefault="002E06A1">
      <w:pPr>
        <w:ind w:left="480"/>
      </w:pPr>
    </w:p>
    <w:p w14:paraId="71EB3E80" w14:textId="443ABEEE" w:rsidR="002E06A1" w:rsidRDefault="00112C29">
      <w:pPr>
        <w:tabs>
          <w:tab w:val="left" w:pos="1512"/>
        </w:tabs>
        <w:ind w:left="960"/>
        <w:rPr>
          <w:rFonts w:eastAsia="標楷體"/>
          <w:sz w:val="28"/>
        </w:rPr>
        <w:sectPr w:rsidR="002E06A1">
          <w:pgSz w:w="16840" w:h="11907" w:orient="landscape"/>
          <w:pgMar w:top="1134" w:right="1134" w:bottom="1134" w:left="1134" w:header="720" w:footer="720" w:gutter="0"/>
          <w:cols w:space="720"/>
          <w:docGrid w:type="lines" w:linePitch="370"/>
        </w:sectPr>
      </w:pP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截標時間：</w:t>
      </w:r>
      <w:r>
        <w:rPr>
          <w:rFonts w:eastAsia="標楷體"/>
          <w:sz w:val="28"/>
        </w:rPr>
        <w:t xml:space="preserve"> </w:t>
      </w:r>
      <w:r w:rsidR="00AA7A96">
        <w:rPr>
          <w:rFonts w:eastAsia="標楷體" w:hint="eastAsia"/>
          <w:sz w:val="28"/>
        </w:rPr>
        <w:t>113/04/19 17:00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（本案開標、截標時間應以政府採購招標公告為準）</w:t>
      </w:r>
    </w:p>
    <w:p w14:paraId="68C9B586" w14:textId="77777777" w:rsidR="002E06A1" w:rsidRDefault="00112C29">
      <w:pPr>
        <w:ind w:left="720"/>
        <w:jc w:val="center"/>
      </w:pPr>
      <w:r>
        <w:rPr>
          <w:rFonts w:eastAsia="標楷體"/>
          <w:spacing w:val="600"/>
          <w:kern w:val="0"/>
          <w:sz w:val="48"/>
        </w:rPr>
        <w:lastRenderedPageBreak/>
        <w:t>總標</w:t>
      </w:r>
      <w:r>
        <w:rPr>
          <w:rFonts w:eastAsia="標楷體"/>
          <w:kern w:val="0"/>
          <w:sz w:val="48"/>
        </w:rPr>
        <w:t>單</w:t>
      </w:r>
    </w:p>
    <w:p w14:paraId="1D45CDCB" w14:textId="77777777" w:rsidR="002E06A1" w:rsidRDefault="00112C29">
      <w:pPr>
        <w:ind w:right="360"/>
        <w:rPr>
          <w:rFonts w:eastAsia="標楷體"/>
          <w:sz w:val="28"/>
        </w:rPr>
      </w:pPr>
      <w:r>
        <w:rPr>
          <w:rFonts w:eastAsia="標楷體"/>
          <w:sz w:val="28"/>
        </w:rPr>
        <w:t>標單填寫說明：本標單各標價請以中文大寫填入，金額計至個位。</w:t>
      </w:r>
    </w:p>
    <w:p w14:paraId="19F49EBE" w14:textId="77777777" w:rsidR="002E06A1" w:rsidRDefault="00112C29">
      <w:pPr>
        <w:spacing w:line="480" w:lineRule="exact"/>
      </w:pPr>
      <w:r>
        <w:rPr>
          <w:rFonts w:eastAsia="標楷體"/>
          <w:sz w:val="32"/>
        </w:rPr>
        <w:t>採購案名稱：</w:t>
      </w:r>
      <w:r w:rsidR="00FD68B6" w:rsidRPr="00FD68B6">
        <w:rPr>
          <w:rFonts w:eastAsia="標楷體" w:hint="eastAsia"/>
          <w:color w:val="0070C0"/>
          <w:sz w:val="32"/>
          <w:u w:val="single"/>
        </w:rPr>
        <w:t>臺中市北屯區</w:t>
      </w:r>
      <w:r w:rsidR="00484851">
        <w:rPr>
          <w:rFonts w:eastAsia="標楷體" w:hint="eastAsia"/>
          <w:color w:val="0070C0"/>
          <w:sz w:val="32"/>
          <w:u w:val="single"/>
        </w:rPr>
        <w:t>巨蛋</w:t>
      </w:r>
      <w:r w:rsidR="00FD68B6" w:rsidRPr="00FD68B6">
        <w:rPr>
          <w:rFonts w:eastAsia="標楷體" w:hint="eastAsia"/>
          <w:color w:val="0070C0"/>
          <w:sz w:val="32"/>
          <w:u w:val="single"/>
        </w:rPr>
        <w:t>二期好宅</w:t>
      </w:r>
      <w:r w:rsidR="00263C8D">
        <w:rPr>
          <w:rFonts w:eastAsia="標楷體" w:hint="eastAsia"/>
          <w:color w:val="0070C0"/>
          <w:sz w:val="32"/>
          <w:u w:val="single"/>
        </w:rPr>
        <w:t>統包</w:t>
      </w:r>
      <w:r w:rsidR="00FD68B6" w:rsidRPr="00FD68B6">
        <w:rPr>
          <w:rFonts w:eastAsia="標楷體" w:hint="eastAsia"/>
          <w:color w:val="0070C0"/>
          <w:sz w:val="32"/>
          <w:u w:val="single"/>
        </w:rPr>
        <w:t>工程</w:t>
      </w:r>
    </w:p>
    <w:p w14:paraId="587AA920" w14:textId="77777777" w:rsidR="002E06A1" w:rsidRDefault="00112C29">
      <w:pPr>
        <w:spacing w:line="240" w:lineRule="atLeast"/>
        <w:jc w:val="both"/>
      </w:pPr>
      <w:r>
        <w:rPr>
          <w:rFonts w:eastAsia="標楷體"/>
          <w:sz w:val="32"/>
        </w:rPr>
        <w:t>投標總標價：</w:t>
      </w:r>
    </w:p>
    <w:tbl>
      <w:tblPr>
        <w:tblW w:w="10729" w:type="dxa"/>
        <w:tblInd w:w="-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2E06A1" w14:paraId="700586F8" w14:textId="77777777">
        <w:trPr>
          <w:cantSplit/>
          <w:trHeight w:val="462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7231D" w14:textId="77777777" w:rsidR="002E06A1" w:rsidRDefault="00112C29">
            <w:pPr>
              <w:spacing w:before="90"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新</w:t>
            </w:r>
          </w:p>
          <w:p w14:paraId="30CAFE5B" w14:textId="77777777" w:rsidR="002E06A1" w:rsidRDefault="00112C29">
            <w:pPr>
              <w:spacing w:before="90" w:line="360" w:lineRule="exact"/>
              <w:ind w:left="320" w:hanging="3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台</w:t>
            </w:r>
          </w:p>
          <w:p w14:paraId="768CB568" w14:textId="77777777" w:rsidR="002E06A1" w:rsidRDefault="00112C29">
            <w:pPr>
              <w:spacing w:before="90" w:line="360" w:lineRule="exact"/>
              <w:ind w:left="320" w:hanging="320"/>
              <w:jc w:val="center"/>
            </w:pPr>
            <w:r>
              <w:rPr>
                <w:rFonts w:eastAsia="標楷體"/>
                <w:sz w:val="32"/>
              </w:rPr>
              <w:t>幣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85A82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拾億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4ED4B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億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01556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仟萬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F5BD6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佰萬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2E12D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拾萬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583A5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萬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81401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433A5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E0D25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B13DD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元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5F3CD" w14:textId="77777777" w:rsidR="002E06A1" w:rsidRDefault="002E06A1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  <w:p w14:paraId="7DB6FC99" w14:textId="77777777" w:rsidR="002E06A1" w:rsidRDefault="00112C29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整</w:t>
            </w:r>
          </w:p>
        </w:tc>
      </w:tr>
      <w:tr w:rsidR="002E06A1" w14:paraId="5171A1F7" w14:textId="77777777">
        <w:trPr>
          <w:cantSplit/>
          <w:trHeight w:val="72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7CF02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D3D64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911F9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365FB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C36EF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4461E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2B7D4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30C11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2D008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36CF1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72F92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8BB98" w14:textId="77777777" w:rsidR="002E06A1" w:rsidRDefault="002E06A1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14:paraId="0F5F6237" w14:textId="77777777" w:rsidR="002E06A1" w:rsidRDefault="00112C29">
      <w:pPr>
        <w:spacing w:line="400" w:lineRule="exact"/>
        <w:ind w:left="240"/>
        <w:jc w:val="both"/>
      </w:pPr>
      <w:r>
        <w:rPr>
          <w:rFonts w:eastAsia="標楷體"/>
          <w:sz w:val="28"/>
          <w:szCs w:val="28"/>
        </w:rPr>
        <w:t>其中「綜合營造工程保險費」項目之固定金額為新臺幣</w:t>
      </w:r>
      <w:r>
        <w:rPr>
          <w:rFonts w:eastAsia="標楷體"/>
          <w:sz w:val="28"/>
          <w:szCs w:val="28"/>
          <w:u w:val="single"/>
        </w:rPr>
        <w:t xml:space="preserve">               </w:t>
      </w:r>
      <w:r>
        <w:rPr>
          <w:rFonts w:eastAsia="標楷體"/>
          <w:sz w:val="28"/>
          <w:szCs w:val="28"/>
        </w:rPr>
        <w:t>元整，本項保險費金額廠商須先行填列，</w:t>
      </w:r>
      <w:r>
        <w:rPr>
          <w:rFonts w:eastAsia="標楷體"/>
          <w:sz w:val="28"/>
          <w:szCs w:val="28"/>
          <w:u w:val="single"/>
        </w:rPr>
        <w:t>決標後訂定契約時，本項目金額不隨標比調整，並檢據核銷及依實際金額結算。</w:t>
      </w:r>
      <w:r>
        <w:rPr>
          <w:rFonts w:eastAsia="標楷體"/>
          <w:sz w:val="28"/>
          <w:szCs w:val="28"/>
        </w:rPr>
        <w:t>（本項保險費之預算金額為</w:t>
      </w:r>
      <w:r>
        <w:rPr>
          <w:rFonts w:eastAsia="標楷體"/>
          <w:sz w:val="28"/>
          <w:szCs w:val="28"/>
          <w:u w:val="single"/>
        </w:rPr>
        <w:t>新臺幣</w:t>
      </w:r>
      <w:r w:rsidR="00BB4E24" w:rsidRPr="00C65794">
        <w:rPr>
          <w:rFonts w:eastAsia="標楷體" w:hint="eastAsia"/>
          <w:sz w:val="28"/>
          <w:szCs w:val="28"/>
          <w:u w:val="single"/>
          <w:shd w:val="clear" w:color="auto" w:fill="FFFF00"/>
        </w:rPr>
        <w:t>4</w:t>
      </w:r>
      <w:r w:rsidR="00BF04AD" w:rsidRPr="00C65794">
        <w:rPr>
          <w:rFonts w:eastAsia="標楷體"/>
          <w:sz w:val="28"/>
          <w:szCs w:val="28"/>
          <w:u w:val="single"/>
          <w:shd w:val="clear" w:color="auto" w:fill="FFFF00"/>
        </w:rPr>
        <w:t>,</w:t>
      </w:r>
      <w:r w:rsidR="00196458" w:rsidRPr="00C65794">
        <w:rPr>
          <w:rFonts w:eastAsia="標楷體" w:hint="eastAsia"/>
          <w:sz w:val="28"/>
          <w:szCs w:val="28"/>
          <w:u w:val="single"/>
          <w:shd w:val="clear" w:color="auto" w:fill="FFFF00"/>
        </w:rPr>
        <w:t>488</w:t>
      </w:r>
      <w:r w:rsidR="00BF04AD" w:rsidRPr="00C65794">
        <w:rPr>
          <w:rFonts w:eastAsia="標楷體"/>
          <w:sz w:val="28"/>
          <w:szCs w:val="28"/>
          <w:u w:val="single"/>
          <w:shd w:val="clear" w:color="auto" w:fill="FFFF00"/>
        </w:rPr>
        <w:t>,</w:t>
      </w:r>
      <w:r w:rsidR="00196458" w:rsidRPr="00C65794">
        <w:rPr>
          <w:rFonts w:eastAsia="標楷體" w:hint="eastAsia"/>
          <w:sz w:val="28"/>
          <w:szCs w:val="28"/>
          <w:u w:val="single"/>
          <w:shd w:val="clear" w:color="auto" w:fill="FFFF00"/>
        </w:rPr>
        <w:t>209</w:t>
      </w:r>
      <w:r>
        <w:rPr>
          <w:rFonts w:eastAsia="標楷體"/>
          <w:sz w:val="28"/>
          <w:szCs w:val="28"/>
          <w:u w:val="single"/>
        </w:rPr>
        <w:t>元，所填報價如超過此預算金額者或未填列者，本項契約金額仍以此預算金額訂定</w:t>
      </w:r>
      <w:r>
        <w:rPr>
          <w:rFonts w:eastAsia="標楷體"/>
          <w:sz w:val="28"/>
          <w:szCs w:val="28"/>
        </w:rPr>
        <w:t>，廠商不得異議。）</w:t>
      </w:r>
    </w:p>
    <w:p w14:paraId="59479785" w14:textId="77777777" w:rsidR="002E06A1" w:rsidRDefault="002E06A1">
      <w:pPr>
        <w:spacing w:line="400" w:lineRule="exact"/>
        <w:ind w:left="240"/>
        <w:rPr>
          <w:rFonts w:eastAsia="標楷體"/>
          <w:sz w:val="32"/>
        </w:rPr>
      </w:pPr>
    </w:p>
    <w:p w14:paraId="2A8CA45B" w14:textId="77777777" w:rsidR="002E06A1" w:rsidRDefault="00112C29">
      <w:pPr>
        <w:spacing w:line="400" w:lineRule="exact"/>
        <w:ind w:left="1200"/>
      </w:pPr>
      <w:r>
        <w:rPr>
          <w:rFonts w:eastAsia="標楷體"/>
          <w:sz w:val="32"/>
        </w:rPr>
        <w:t>投標廠商名稱：</w:t>
      </w:r>
      <w:r>
        <w:rPr>
          <w:rFonts w:eastAsia="標楷體"/>
          <w:sz w:val="32"/>
        </w:rPr>
        <w:t xml:space="preserve">                            </w:t>
      </w:r>
      <w:r>
        <w:rPr>
          <w:rFonts w:eastAsia="標楷體"/>
          <w:sz w:val="32"/>
        </w:rPr>
        <w:t>印</w:t>
      </w:r>
    </w:p>
    <w:p w14:paraId="708A0522" w14:textId="77777777" w:rsidR="002E06A1" w:rsidRDefault="002E06A1">
      <w:pPr>
        <w:spacing w:line="400" w:lineRule="exact"/>
        <w:ind w:left="1200"/>
        <w:rPr>
          <w:rFonts w:eastAsia="標楷體"/>
          <w:sz w:val="32"/>
        </w:rPr>
      </w:pPr>
    </w:p>
    <w:p w14:paraId="79F3CD87" w14:textId="77777777" w:rsidR="002E06A1" w:rsidRDefault="00112C29">
      <w:pPr>
        <w:spacing w:line="400" w:lineRule="exact"/>
        <w:ind w:left="1200"/>
        <w:rPr>
          <w:rFonts w:eastAsia="標楷體"/>
          <w:sz w:val="32"/>
        </w:rPr>
      </w:pPr>
      <w:r>
        <w:rPr>
          <w:rFonts w:eastAsia="標楷體"/>
          <w:sz w:val="32"/>
        </w:rPr>
        <w:t>負責人姓名：</w:t>
      </w:r>
      <w:r>
        <w:rPr>
          <w:rFonts w:eastAsia="標楷體"/>
          <w:sz w:val="32"/>
        </w:rPr>
        <w:t xml:space="preserve">                              </w:t>
      </w:r>
      <w:r>
        <w:rPr>
          <w:rFonts w:eastAsia="標楷體"/>
          <w:sz w:val="32"/>
        </w:rPr>
        <w:t>印</w:t>
      </w:r>
    </w:p>
    <w:p w14:paraId="1920AEB4" w14:textId="77777777" w:rsidR="002E06A1" w:rsidRDefault="002E06A1">
      <w:pPr>
        <w:spacing w:line="480" w:lineRule="exact"/>
        <w:rPr>
          <w:rFonts w:eastAsia="標楷體"/>
          <w:color w:val="FF0000"/>
          <w:kern w:val="0"/>
          <w:sz w:val="32"/>
        </w:rPr>
      </w:pPr>
    </w:p>
    <w:p w14:paraId="15DAF035" w14:textId="77777777" w:rsidR="002E06A1" w:rsidRDefault="00112C29">
      <w:pPr>
        <w:spacing w:line="480" w:lineRule="exact"/>
        <w:rPr>
          <w:rFonts w:eastAsia="標楷體"/>
          <w:color w:val="FF0000"/>
          <w:kern w:val="0"/>
          <w:sz w:val="32"/>
          <w:szCs w:val="32"/>
          <w:u w:val="double"/>
        </w:rPr>
      </w:pPr>
      <w:r>
        <w:rPr>
          <w:rFonts w:eastAsia="標楷體"/>
          <w:color w:val="FF0000"/>
          <w:kern w:val="0"/>
          <w:sz w:val="32"/>
          <w:szCs w:val="32"/>
          <w:u w:val="double"/>
        </w:rPr>
        <w:t xml:space="preserve">             </w:t>
      </w:r>
      <w:r>
        <w:rPr>
          <w:rFonts w:eastAsia="標楷體"/>
          <w:color w:val="FF0000"/>
          <w:kern w:val="0"/>
          <w:sz w:val="32"/>
          <w:szCs w:val="32"/>
          <w:u w:val="double"/>
        </w:rPr>
        <w:t>雙線以下部份，在未開標前請勿填寫</w:t>
      </w:r>
      <w:r>
        <w:rPr>
          <w:rFonts w:eastAsia="標楷體"/>
          <w:color w:val="FF0000"/>
          <w:kern w:val="0"/>
          <w:sz w:val="32"/>
          <w:szCs w:val="32"/>
          <w:u w:val="double"/>
        </w:rPr>
        <w:t xml:space="preserve">                                            </w:t>
      </w:r>
    </w:p>
    <w:p w14:paraId="0B3DD94E" w14:textId="77777777" w:rsidR="002E06A1" w:rsidRDefault="00112C29">
      <w:pPr>
        <w:spacing w:line="480" w:lineRule="exact"/>
        <w:rPr>
          <w:rFonts w:eastAsia="標楷體"/>
          <w:color w:val="FF0000"/>
          <w:kern w:val="0"/>
          <w:sz w:val="32"/>
        </w:rPr>
      </w:pPr>
      <w:r>
        <w:rPr>
          <w:rFonts w:eastAsia="標楷體"/>
          <w:color w:val="FF0000"/>
          <w:kern w:val="0"/>
          <w:sz w:val="32"/>
        </w:rPr>
        <w:t>減價情形：</w:t>
      </w:r>
      <w:r>
        <w:rPr>
          <w:rFonts w:eastAsia="標楷體"/>
          <w:color w:val="FF0000"/>
          <w:kern w:val="0"/>
          <w:sz w:val="32"/>
        </w:rPr>
        <w:t>(</w:t>
      </w:r>
      <w:r>
        <w:rPr>
          <w:rFonts w:eastAsia="標楷體"/>
          <w:color w:val="FF0000"/>
          <w:kern w:val="0"/>
          <w:sz w:val="32"/>
        </w:rPr>
        <w:t>廠商投標時請勿填寫</w:t>
      </w:r>
      <w:r>
        <w:rPr>
          <w:rFonts w:eastAsia="標楷體"/>
          <w:color w:val="FF0000"/>
          <w:kern w:val="0"/>
          <w:sz w:val="32"/>
        </w:rPr>
        <w:t>)</w:t>
      </w:r>
    </w:p>
    <w:p w14:paraId="5EC633B7" w14:textId="77777777" w:rsidR="002E06A1" w:rsidRDefault="002E06A1">
      <w:pPr>
        <w:spacing w:line="480" w:lineRule="exact"/>
        <w:rPr>
          <w:rFonts w:eastAsia="標楷體"/>
          <w:color w:val="FF0000"/>
          <w:kern w:val="0"/>
          <w:sz w:val="32"/>
        </w:rPr>
      </w:pPr>
    </w:p>
    <w:p w14:paraId="74BADE07" w14:textId="77777777" w:rsidR="002E06A1" w:rsidRDefault="00112C29">
      <w:pPr>
        <w:spacing w:line="480" w:lineRule="exact"/>
      </w:pPr>
      <w:r>
        <w:rPr>
          <w:rFonts w:eastAsia="標楷體"/>
          <w:spacing w:val="93"/>
          <w:kern w:val="0"/>
          <w:sz w:val="32"/>
        </w:rPr>
        <w:t>優先減</w:t>
      </w:r>
      <w:r>
        <w:rPr>
          <w:rFonts w:eastAsia="標楷體"/>
          <w:spacing w:val="2"/>
          <w:kern w:val="0"/>
          <w:sz w:val="32"/>
        </w:rPr>
        <w:t>價</w:t>
      </w:r>
      <w:r>
        <w:rPr>
          <w:rFonts w:eastAsia="標楷體"/>
          <w:sz w:val="32"/>
        </w:rPr>
        <w:t>：新台幣</w:t>
      </w:r>
    </w:p>
    <w:p w14:paraId="3FE4979F" w14:textId="77777777" w:rsidR="002E06A1" w:rsidRDefault="002E06A1">
      <w:pPr>
        <w:spacing w:line="480" w:lineRule="exact"/>
        <w:rPr>
          <w:rFonts w:eastAsia="標楷體"/>
          <w:sz w:val="32"/>
        </w:rPr>
      </w:pPr>
    </w:p>
    <w:p w14:paraId="3F9989F3" w14:textId="77777777" w:rsidR="002E06A1" w:rsidRDefault="002E06A1">
      <w:pPr>
        <w:spacing w:line="480" w:lineRule="exact"/>
        <w:rPr>
          <w:rFonts w:eastAsia="標楷體"/>
          <w:sz w:val="32"/>
        </w:rPr>
      </w:pPr>
    </w:p>
    <w:p w14:paraId="004E0B4B" w14:textId="77777777" w:rsidR="002E06A1" w:rsidRDefault="00112C29">
      <w:pPr>
        <w:spacing w:line="480" w:lineRule="exact"/>
        <w:rPr>
          <w:rFonts w:eastAsia="標楷體"/>
          <w:sz w:val="32"/>
        </w:rPr>
      </w:pPr>
      <w:r>
        <w:rPr>
          <w:rFonts w:eastAsia="標楷體"/>
          <w:sz w:val="32"/>
        </w:rPr>
        <w:t>第一次減價：新台幣</w:t>
      </w:r>
    </w:p>
    <w:p w14:paraId="4D13F1D2" w14:textId="77777777" w:rsidR="002E06A1" w:rsidRDefault="002E06A1">
      <w:pPr>
        <w:spacing w:line="480" w:lineRule="exact"/>
        <w:rPr>
          <w:rFonts w:eastAsia="標楷體"/>
          <w:sz w:val="32"/>
        </w:rPr>
      </w:pPr>
    </w:p>
    <w:p w14:paraId="1130DA43" w14:textId="77777777" w:rsidR="002E06A1" w:rsidRDefault="002E06A1">
      <w:pPr>
        <w:spacing w:line="480" w:lineRule="exact"/>
        <w:rPr>
          <w:rFonts w:eastAsia="標楷體"/>
          <w:sz w:val="32"/>
        </w:rPr>
      </w:pPr>
    </w:p>
    <w:p w14:paraId="1A31FD75" w14:textId="77777777" w:rsidR="002E06A1" w:rsidRDefault="00112C29">
      <w:pPr>
        <w:spacing w:line="480" w:lineRule="exact"/>
        <w:rPr>
          <w:rFonts w:eastAsia="標楷體"/>
          <w:sz w:val="32"/>
        </w:rPr>
      </w:pPr>
      <w:r>
        <w:rPr>
          <w:rFonts w:eastAsia="標楷體"/>
          <w:sz w:val="32"/>
        </w:rPr>
        <w:t>第二次減價：新台幣</w:t>
      </w:r>
    </w:p>
    <w:p w14:paraId="0AD51F10" w14:textId="77777777" w:rsidR="002E06A1" w:rsidRDefault="002E06A1">
      <w:pPr>
        <w:spacing w:line="480" w:lineRule="exact"/>
        <w:rPr>
          <w:rFonts w:eastAsia="標楷體"/>
          <w:sz w:val="32"/>
        </w:rPr>
      </w:pPr>
    </w:p>
    <w:p w14:paraId="2D156D13" w14:textId="77777777" w:rsidR="002E06A1" w:rsidRDefault="002E06A1">
      <w:pPr>
        <w:spacing w:line="480" w:lineRule="exact"/>
        <w:rPr>
          <w:rFonts w:eastAsia="標楷體"/>
          <w:sz w:val="32"/>
        </w:rPr>
      </w:pPr>
    </w:p>
    <w:p w14:paraId="2A063796" w14:textId="77777777" w:rsidR="002E06A1" w:rsidRDefault="00112C29">
      <w:pPr>
        <w:spacing w:line="480" w:lineRule="exact"/>
      </w:pPr>
      <w:r>
        <w:rPr>
          <w:rFonts w:eastAsia="標楷體"/>
          <w:sz w:val="32"/>
        </w:rPr>
        <w:t>第三次減價：新台幣</w:t>
      </w:r>
    </w:p>
    <w:sectPr w:rsidR="002E06A1">
      <w:pgSz w:w="11907" w:h="16840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01F1" w14:textId="77777777" w:rsidR="003C103B" w:rsidRDefault="003C103B">
      <w:r>
        <w:separator/>
      </w:r>
    </w:p>
  </w:endnote>
  <w:endnote w:type="continuationSeparator" w:id="0">
    <w:p w14:paraId="64E7778B" w14:textId="77777777" w:rsidR="003C103B" w:rsidRDefault="003C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A70C" w14:textId="77777777" w:rsidR="003C103B" w:rsidRDefault="003C103B">
      <w:r>
        <w:rPr>
          <w:color w:val="000000"/>
        </w:rPr>
        <w:separator/>
      </w:r>
    </w:p>
  </w:footnote>
  <w:footnote w:type="continuationSeparator" w:id="0">
    <w:p w14:paraId="53A7E976" w14:textId="77777777" w:rsidR="003C103B" w:rsidRDefault="003C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A1"/>
    <w:rsid w:val="00112C29"/>
    <w:rsid w:val="00196458"/>
    <w:rsid w:val="00263C8D"/>
    <w:rsid w:val="002E06A1"/>
    <w:rsid w:val="003224B1"/>
    <w:rsid w:val="003C103B"/>
    <w:rsid w:val="00484851"/>
    <w:rsid w:val="00573C7A"/>
    <w:rsid w:val="006568F2"/>
    <w:rsid w:val="00AA7A96"/>
    <w:rsid w:val="00BB4E24"/>
    <w:rsid w:val="00BF04AD"/>
    <w:rsid w:val="00C420E4"/>
    <w:rsid w:val="00C65794"/>
    <w:rsid w:val="00D2270D"/>
    <w:rsid w:val="00D7137C"/>
    <w:rsid w:val="00DD5C54"/>
    <w:rsid w:val="00FA526B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129FD"/>
  <w15:docId w15:val="{53856C33-6ED2-4A43-970C-91A23A0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(外標封未密封，廠商名稱、地址未書寫者，屬不合格標)</dc:title>
  <dc:subject/>
  <dc:creator>PC10-205</dc:creator>
  <cp:lastModifiedBy>曾彥霖</cp:lastModifiedBy>
  <cp:revision>17</cp:revision>
  <cp:lastPrinted>2024-03-04T07:13:00Z</cp:lastPrinted>
  <dcterms:created xsi:type="dcterms:W3CDTF">2023-10-19T00:53:00Z</dcterms:created>
  <dcterms:modified xsi:type="dcterms:W3CDTF">2024-04-12T07:42:00Z</dcterms:modified>
</cp:coreProperties>
</file>