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4F3" w:rsidRDefault="007114F3">
      <w:pPr>
        <w:jc w:val="center"/>
        <w:rPr>
          <w:rFonts w:ascii="標楷體" w:eastAsia="標楷體" w:hint="eastAsia"/>
          <w:b/>
          <w:bCs/>
          <w:sz w:val="48"/>
        </w:rPr>
      </w:pPr>
      <w:bookmarkStart w:id="0" w:name="_GoBack"/>
      <w:bookmarkEnd w:id="0"/>
      <w:r>
        <w:rPr>
          <w:rFonts w:eastAsia="標楷體" w:hint="eastAsia"/>
          <w:b/>
          <w:bCs/>
          <w:sz w:val="48"/>
        </w:rPr>
        <w:t>安全衛生設施規定說明表</w:t>
      </w:r>
    </w:p>
    <w:p w:rsidR="007114F3" w:rsidRDefault="007114F3">
      <w:pPr>
        <w:tabs>
          <w:tab w:val="left" w:pos="612"/>
        </w:tabs>
        <w:snapToGrid w:val="0"/>
        <w:spacing w:line="480" w:lineRule="atLeast"/>
        <w:ind w:leftChars="245" w:left="950" w:hangingChars="113" w:hanging="362"/>
        <w:jc w:val="both"/>
        <w:rPr>
          <w:rFonts w:ascii="標楷體" w:eastAsia="標楷體" w:hAnsi="標楷體" w:hint="eastAsia"/>
          <w:sz w:val="32"/>
          <w:szCs w:val="32"/>
        </w:rPr>
      </w:pPr>
    </w:p>
    <w:tbl>
      <w:tblPr>
        <w:tblW w:w="531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2"/>
        <w:gridCol w:w="7087"/>
      </w:tblGrid>
      <w:tr w:rsidR="007114F3" w:rsidRPr="008819BF" w:rsidTr="008819BF">
        <w:tc>
          <w:tcPr>
            <w:tcW w:w="1576" w:type="pct"/>
            <w:vAlign w:val="center"/>
          </w:tcPr>
          <w:p w:rsidR="007114F3" w:rsidRPr="008819BF" w:rsidRDefault="007114F3" w:rsidP="008819BF">
            <w:pPr>
              <w:snapToGrid w:val="0"/>
              <w:jc w:val="center"/>
              <w:rPr>
                <w:rFonts w:ascii="標楷體" w:eastAsia="標楷體" w:hAnsi="標楷體" w:hint="eastAsia"/>
                <w:sz w:val="28"/>
                <w:szCs w:val="28"/>
              </w:rPr>
            </w:pPr>
            <w:r w:rsidRPr="008819BF">
              <w:rPr>
                <w:rFonts w:ascii="標楷體" w:eastAsia="標楷體" w:hAnsi="標楷體" w:hint="eastAsia"/>
                <w:sz w:val="28"/>
                <w:szCs w:val="28"/>
              </w:rPr>
              <w:t>契約規定</w:t>
            </w:r>
          </w:p>
        </w:tc>
        <w:tc>
          <w:tcPr>
            <w:tcW w:w="3424" w:type="pct"/>
            <w:vAlign w:val="center"/>
          </w:tcPr>
          <w:p w:rsidR="007114F3" w:rsidRPr="008819BF" w:rsidRDefault="007114F3" w:rsidP="008819BF">
            <w:pPr>
              <w:snapToGrid w:val="0"/>
              <w:jc w:val="center"/>
              <w:rPr>
                <w:rFonts w:ascii="標楷體" w:eastAsia="標楷體" w:hAnsi="標楷體" w:hint="eastAsia"/>
                <w:szCs w:val="24"/>
              </w:rPr>
            </w:pPr>
            <w:r w:rsidRPr="008819BF">
              <w:rPr>
                <w:rFonts w:ascii="標楷體" w:eastAsia="標楷體" w:hAnsi="標楷體" w:hint="eastAsia"/>
                <w:szCs w:val="24"/>
              </w:rPr>
              <w:t>說    明</w:t>
            </w:r>
          </w:p>
        </w:tc>
      </w:tr>
      <w:tr w:rsidR="007114F3" w:rsidRPr="008819BF" w:rsidTr="008819BF">
        <w:tc>
          <w:tcPr>
            <w:tcW w:w="1576" w:type="pct"/>
            <w:vAlign w:val="center"/>
          </w:tcPr>
          <w:p w:rsidR="007114F3" w:rsidRPr="008819BF" w:rsidRDefault="007114F3" w:rsidP="008819BF">
            <w:pPr>
              <w:tabs>
                <w:tab w:val="left" w:pos="612"/>
                <w:tab w:val="num" w:pos="852"/>
              </w:tabs>
              <w:snapToGrid w:val="0"/>
              <w:ind w:left="434" w:hangingChars="155" w:hanging="434"/>
              <w:rPr>
                <w:rFonts w:ascii="標楷體" w:eastAsia="標楷體" w:hAnsi="標楷體" w:hint="eastAsia"/>
                <w:sz w:val="28"/>
                <w:szCs w:val="28"/>
              </w:rPr>
            </w:pPr>
            <w:r w:rsidRPr="008819BF">
              <w:rPr>
                <w:rFonts w:ascii="標楷體" w:eastAsia="標楷體" w:hAnsi="標楷體" w:hint="eastAsia"/>
                <w:sz w:val="28"/>
                <w:szCs w:val="28"/>
              </w:rPr>
              <w:t>一、20公尺以下高處作業，宜使用於工作台即可操作之高空工作車或搭</w:t>
            </w:r>
            <w:r w:rsidRPr="008819BF">
              <w:rPr>
                <w:rFonts w:ascii="標楷體" w:eastAsia="標楷體" w:hAnsi="標楷體" w:cs="細明體" w:hint="eastAsia"/>
                <w:kern w:val="0"/>
                <w:sz w:val="28"/>
                <w:szCs w:val="28"/>
              </w:rPr>
              <w:t>設施工架等方式作業，不得以移動式起重機加裝搭乘設備搭載人員作業</w:t>
            </w:r>
            <w:r w:rsidRPr="008819BF">
              <w:rPr>
                <w:rFonts w:ascii="標楷體" w:eastAsia="標楷體" w:hAnsi="標楷體" w:hint="eastAsia"/>
                <w:sz w:val="28"/>
                <w:szCs w:val="28"/>
              </w:rPr>
              <w:t>。</w:t>
            </w:r>
          </w:p>
          <w:p w:rsidR="007114F3" w:rsidRPr="008819BF" w:rsidRDefault="007114F3" w:rsidP="008819BF">
            <w:pPr>
              <w:tabs>
                <w:tab w:val="left" w:pos="612"/>
                <w:tab w:val="num" w:pos="852"/>
              </w:tabs>
              <w:snapToGrid w:val="0"/>
              <w:rPr>
                <w:rFonts w:ascii="標楷體" w:eastAsia="標楷體" w:hAnsi="標楷體" w:hint="eastAsia"/>
                <w:sz w:val="28"/>
                <w:szCs w:val="28"/>
              </w:rPr>
            </w:pPr>
          </w:p>
        </w:tc>
        <w:tc>
          <w:tcPr>
            <w:tcW w:w="3424" w:type="pct"/>
            <w:vAlign w:val="center"/>
          </w:tcPr>
          <w:p w:rsidR="007114F3" w:rsidRPr="008819BF" w:rsidRDefault="007114F3" w:rsidP="008819BF">
            <w:pPr>
              <w:pStyle w:val="HTML"/>
              <w:ind w:left="240" w:hangingChars="100" w:hanging="240"/>
              <w:rPr>
                <w:rFonts w:ascii="標楷體" w:eastAsia="標楷體" w:hAnsi="標楷體" w:hint="eastAsia"/>
              </w:rPr>
            </w:pPr>
            <w:proofErr w:type="gramStart"/>
            <w:r w:rsidRPr="008819BF">
              <w:rPr>
                <w:rFonts w:ascii="標楷體" w:eastAsia="標楷體" w:hAnsi="標楷體" w:hint="eastAsia"/>
              </w:rPr>
              <w:t>＊</w:t>
            </w:r>
            <w:proofErr w:type="gramEnd"/>
            <w:r w:rsidRPr="008819BF">
              <w:rPr>
                <w:rFonts w:ascii="標楷體" w:eastAsia="標楷體" w:hAnsi="標楷體" w:hint="eastAsia"/>
              </w:rPr>
              <w:t>起重升降機具安全規則第51條規定</w:t>
            </w:r>
            <w:r w:rsidRPr="008819BF">
              <w:rPr>
                <w:rFonts w:ascii="標楷體" w:eastAsia="標楷體" w:hAnsi="標楷體"/>
              </w:rPr>
              <w:t>：雇主對於移動式起重機之使用，以吊物為限，不得乘載</w:t>
            </w:r>
            <w:proofErr w:type="gramStart"/>
            <w:r w:rsidRPr="008819BF">
              <w:rPr>
                <w:rFonts w:ascii="標楷體" w:eastAsia="標楷體" w:hAnsi="標楷體"/>
              </w:rPr>
              <w:t>或吊升勞工</w:t>
            </w:r>
            <w:proofErr w:type="gramEnd"/>
            <w:r w:rsidRPr="008819BF">
              <w:rPr>
                <w:rFonts w:ascii="標楷體" w:eastAsia="標楷體" w:hAnsi="標楷體"/>
              </w:rPr>
              <w:t>從事作業。但在不得已情形下，具有人員專用乘座廂及圍欄、佩戴</w:t>
            </w:r>
            <w:proofErr w:type="gramStart"/>
            <w:r w:rsidRPr="008819BF">
              <w:rPr>
                <w:rFonts w:ascii="標楷體" w:eastAsia="標楷體" w:hAnsi="標楷體"/>
              </w:rPr>
              <w:t>安全索或</w:t>
            </w:r>
            <w:proofErr w:type="gramEnd"/>
            <w:r w:rsidRPr="008819BF">
              <w:rPr>
                <w:rFonts w:ascii="標楷體" w:eastAsia="標楷體" w:hAnsi="標楷體"/>
              </w:rPr>
              <w:t>安全帶等，足以防止墜落之設施等者，不在此限。</w:t>
            </w:r>
          </w:p>
          <w:p w:rsidR="007114F3" w:rsidRPr="008819BF" w:rsidRDefault="007114F3" w:rsidP="008819BF">
            <w:pPr>
              <w:pStyle w:val="HTML"/>
              <w:ind w:left="240" w:hangingChars="100" w:hanging="240"/>
              <w:rPr>
                <w:rFonts w:ascii="標楷體" w:eastAsia="標楷體" w:hAnsi="標楷體" w:hint="eastAsia"/>
              </w:rPr>
            </w:pPr>
            <w:proofErr w:type="gramStart"/>
            <w:r w:rsidRPr="008819BF">
              <w:rPr>
                <w:rFonts w:ascii="標楷體" w:eastAsia="標楷體" w:hAnsi="標楷體" w:hint="eastAsia"/>
              </w:rPr>
              <w:t>＊</w:t>
            </w:r>
            <w:proofErr w:type="gramEnd"/>
            <w:r w:rsidRPr="008819BF">
              <w:rPr>
                <w:rFonts w:ascii="標楷體" w:eastAsia="標楷體" w:hAnsi="標楷體" w:hint="eastAsia"/>
              </w:rPr>
              <w:t>86年至95年</w:t>
            </w:r>
            <w:proofErr w:type="gramStart"/>
            <w:r w:rsidRPr="008819BF">
              <w:rPr>
                <w:rFonts w:ascii="標楷體" w:eastAsia="標楷體" w:hAnsi="標楷體" w:hint="eastAsia"/>
              </w:rPr>
              <w:t>期間</w:t>
            </w:r>
            <w:proofErr w:type="gramEnd"/>
            <w:r w:rsidRPr="008819BF">
              <w:rPr>
                <w:rFonts w:ascii="標楷體" w:eastAsia="標楷體" w:hAnsi="標楷體" w:hint="eastAsia"/>
              </w:rPr>
              <w:t>，使用移動式起重機加裝搭乘設備搭載人員從事高處作業計發生8件職災造成10死5傷。</w:t>
            </w:r>
          </w:p>
          <w:p w:rsidR="007114F3" w:rsidRPr="008819BF" w:rsidRDefault="007114F3" w:rsidP="008819BF">
            <w:pPr>
              <w:pStyle w:val="HTML"/>
              <w:ind w:left="240" w:hangingChars="100" w:hanging="240"/>
              <w:rPr>
                <w:rFonts w:ascii="標楷體" w:eastAsia="標楷體" w:hAnsi="標楷體" w:hint="eastAsia"/>
              </w:rPr>
            </w:pPr>
            <w:proofErr w:type="gramStart"/>
            <w:r w:rsidRPr="008819BF">
              <w:rPr>
                <w:rFonts w:ascii="標楷體" w:eastAsia="標楷體" w:hAnsi="標楷體" w:hint="eastAsia"/>
              </w:rPr>
              <w:t>＊</w:t>
            </w:r>
            <w:proofErr w:type="gramEnd"/>
            <w:r w:rsidRPr="008819BF">
              <w:rPr>
                <w:rFonts w:ascii="標楷體" w:eastAsia="標楷體" w:hAnsi="標楷體" w:hint="eastAsia"/>
              </w:rPr>
              <w:t>考量國內高空工作車之作業高度、法令規定之不得已情形及防止移動式起重機加裝搭乘設備搭載人員之災害，故採用左列較安全之設施，至於</w:t>
            </w:r>
            <w:r w:rsidRPr="008819BF">
              <w:rPr>
                <w:rFonts w:ascii="標楷體" w:eastAsia="標楷體" w:hAnsi="標楷體"/>
              </w:rPr>
              <w:t>不得已</w:t>
            </w:r>
            <w:r w:rsidRPr="008819BF">
              <w:rPr>
                <w:rFonts w:ascii="標楷體" w:eastAsia="標楷體" w:hAnsi="標楷體" w:hint="eastAsia"/>
              </w:rPr>
              <w:t>之</w:t>
            </w:r>
            <w:r w:rsidRPr="008819BF">
              <w:rPr>
                <w:rFonts w:ascii="標楷體" w:eastAsia="標楷體" w:hAnsi="標楷體"/>
              </w:rPr>
              <w:t>情形下</w:t>
            </w:r>
            <w:r w:rsidRPr="008819BF">
              <w:rPr>
                <w:rFonts w:ascii="標楷體" w:eastAsia="標楷體" w:hAnsi="標楷體" w:hint="eastAsia"/>
              </w:rPr>
              <w:t>，欲使用移動式起重機加裝搭乘設備搭載人員者，其</w:t>
            </w:r>
            <w:r w:rsidRPr="008819BF">
              <w:rPr>
                <w:rFonts w:ascii="標楷體" w:eastAsia="標楷體" w:hAnsi="標楷體"/>
              </w:rPr>
              <w:t>人員專用乘座廂、</w:t>
            </w:r>
            <w:r w:rsidRPr="008819BF">
              <w:rPr>
                <w:rFonts w:ascii="標楷體" w:eastAsia="標楷體" w:hAnsi="標楷體" w:hint="eastAsia"/>
              </w:rPr>
              <w:t>懸吊裝置等設施，應經由代檢機構認可後送檢查機構</w:t>
            </w:r>
            <w:proofErr w:type="gramStart"/>
            <w:r w:rsidRPr="008819BF">
              <w:rPr>
                <w:rFonts w:ascii="標楷體" w:eastAsia="標楷體" w:hAnsi="標楷體" w:hint="eastAsia"/>
              </w:rPr>
              <w:t>核備方</w:t>
            </w:r>
            <w:proofErr w:type="gramEnd"/>
            <w:r w:rsidRPr="008819BF">
              <w:rPr>
                <w:rFonts w:ascii="標楷體" w:eastAsia="標楷體" w:hAnsi="標楷體" w:hint="eastAsia"/>
              </w:rPr>
              <w:t xml:space="preserve">可使用。 </w:t>
            </w:r>
          </w:p>
        </w:tc>
      </w:tr>
      <w:tr w:rsidR="007114F3" w:rsidRPr="008819BF" w:rsidTr="008819BF">
        <w:tc>
          <w:tcPr>
            <w:tcW w:w="1576" w:type="pct"/>
            <w:vAlign w:val="center"/>
          </w:tcPr>
          <w:p w:rsidR="007114F3" w:rsidRPr="008819BF" w:rsidRDefault="007114F3" w:rsidP="008819BF">
            <w:pPr>
              <w:tabs>
                <w:tab w:val="left" w:pos="612"/>
                <w:tab w:val="num" w:pos="852"/>
              </w:tabs>
              <w:snapToGrid w:val="0"/>
              <w:ind w:left="434" w:hangingChars="155" w:hanging="434"/>
              <w:rPr>
                <w:rFonts w:ascii="標楷體" w:eastAsia="標楷體" w:hAnsi="標楷體" w:hint="eastAsia"/>
                <w:sz w:val="28"/>
                <w:szCs w:val="28"/>
              </w:rPr>
            </w:pPr>
            <w:r w:rsidRPr="008819BF">
              <w:rPr>
                <w:rFonts w:ascii="標楷體" w:eastAsia="標楷體" w:hAnsi="標楷體" w:hint="eastAsia"/>
                <w:sz w:val="28"/>
                <w:szCs w:val="28"/>
              </w:rPr>
              <w:t>二、</w:t>
            </w:r>
            <w:r w:rsidRPr="008819BF">
              <w:rPr>
                <w:rFonts w:ascii="標楷體" w:eastAsia="標楷體" w:hAnsi="標楷體" w:hint="eastAsia"/>
                <w:sz w:val="28"/>
                <w:szCs w:val="28"/>
                <w:u w:val="single"/>
              </w:rPr>
              <w:t>無</w:t>
            </w:r>
            <w:proofErr w:type="gramStart"/>
            <w:r w:rsidRPr="008819BF">
              <w:rPr>
                <w:rFonts w:ascii="標楷體" w:eastAsia="標楷體" w:hAnsi="標楷體" w:hint="eastAsia"/>
                <w:sz w:val="28"/>
                <w:szCs w:val="28"/>
                <w:u w:val="single"/>
              </w:rPr>
              <w:t>固定護</w:t>
            </w:r>
            <w:proofErr w:type="gramEnd"/>
            <w:r w:rsidRPr="008819BF">
              <w:rPr>
                <w:rFonts w:ascii="標楷體" w:eastAsia="標楷體" w:hAnsi="標楷體" w:hint="eastAsia"/>
                <w:sz w:val="28"/>
                <w:szCs w:val="28"/>
                <w:u w:val="single"/>
              </w:rPr>
              <w:t>欄或圍籬之臨時道路施工場所</w:t>
            </w:r>
            <w:r w:rsidRPr="008819BF">
              <w:rPr>
                <w:rFonts w:ascii="標楷體" w:eastAsia="標楷體" w:hAnsi="標楷體" w:hint="eastAsia"/>
                <w:sz w:val="28"/>
                <w:szCs w:val="28"/>
              </w:rPr>
              <w:t>，應依</w:t>
            </w:r>
            <w:r w:rsidRPr="008819BF">
              <w:rPr>
                <w:rFonts w:ascii="標楷體" w:eastAsia="標楷體" w:hAnsi="標楷體" w:hint="eastAsia"/>
                <w:sz w:val="28"/>
                <w:szCs w:val="28"/>
                <w:u w:val="single"/>
              </w:rPr>
              <w:t>核定之</w:t>
            </w:r>
            <w:r w:rsidRPr="008819BF">
              <w:rPr>
                <w:rFonts w:ascii="標楷體" w:eastAsia="標楷體" w:hAnsi="標楷體" w:hint="eastAsia"/>
                <w:sz w:val="28"/>
                <w:szCs w:val="28"/>
              </w:rPr>
              <w:t>交通維持計畫辦理，除設置適當交通號誌、標誌、標示或柵欄外，於勞工作業時，另應指派交通引導</w:t>
            </w:r>
            <w:proofErr w:type="gramStart"/>
            <w:r w:rsidRPr="008819BF">
              <w:rPr>
                <w:rFonts w:ascii="標楷體" w:eastAsia="標楷體" w:hAnsi="標楷體" w:hint="eastAsia"/>
                <w:sz w:val="28"/>
                <w:szCs w:val="28"/>
              </w:rPr>
              <w:t>人員在場指</w:t>
            </w:r>
            <w:proofErr w:type="gramEnd"/>
            <w:r w:rsidRPr="008819BF">
              <w:rPr>
                <w:rFonts w:ascii="標楷體" w:eastAsia="標楷體" w:hAnsi="標楷體" w:hint="eastAsia"/>
                <w:sz w:val="28"/>
                <w:szCs w:val="28"/>
              </w:rPr>
              <w:t>揮交通，以防止車輛突入等災害事故。</w:t>
            </w:r>
          </w:p>
        </w:tc>
        <w:tc>
          <w:tcPr>
            <w:tcW w:w="3424" w:type="pct"/>
            <w:vAlign w:val="center"/>
          </w:tcPr>
          <w:p w:rsidR="007114F3" w:rsidRPr="008819BF" w:rsidRDefault="007114F3" w:rsidP="008819BF">
            <w:pPr>
              <w:snapToGrid w:val="0"/>
              <w:ind w:left="240" w:hangingChars="100" w:hanging="240"/>
              <w:jc w:val="both"/>
              <w:rPr>
                <w:rFonts w:ascii="標楷體" w:eastAsia="標楷體" w:hAnsi="標楷體" w:hint="eastAsia"/>
                <w:szCs w:val="24"/>
              </w:rPr>
            </w:pPr>
            <w:proofErr w:type="gramStart"/>
            <w:r w:rsidRPr="008819BF">
              <w:rPr>
                <w:rFonts w:ascii="標楷體" w:eastAsia="標楷體" w:hAnsi="標楷體" w:hint="eastAsia"/>
                <w:szCs w:val="24"/>
              </w:rPr>
              <w:t>＊</w:t>
            </w:r>
            <w:proofErr w:type="gramEnd"/>
            <w:r w:rsidRPr="008819BF">
              <w:rPr>
                <w:rFonts w:ascii="標楷體" w:eastAsia="標楷體" w:hAnsi="標楷體" w:hint="eastAsia"/>
                <w:szCs w:val="24"/>
              </w:rPr>
              <w:t>勞工安全衛生設施</w:t>
            </w:r>
            <w:proofErr w:type="gramStart"/>
            <w:r w:rsidRPr="008819BF">
              <w:rPr>
                <w:rFonts w:ascii="標楷體" w:eastAsia="標楷體" w:hAnsi="標楷體" w:hint="eastAsia"/>
                <w:szCs w:val="24"/>
              </w:rPr>
              <w:t>規則第2</w:t>
            </w:r>
            <w:proofErr w:type="gramEnd"/>
            <w:r w:rsidRPr="008819BF">
              <w:rPr>
                <w:rFonts w:ascii="標楷體" w:eastAsia="標楷體" w:hAnsi="標楷體" w:hint="eastAsia"/>
                <w:szCs w:val="24"/>
              </w:rPr>
              <w:t>1-1條規定：雇主對於有車輛出入、使用道路作業、鄰接道路作業或有導致交通事故之虞之工作場所設置號</w:t>
            </w:r>
            <w:proofErr w:type="gramStart"/>
            <w:r w:rsidRPr="008819BF">
              <w:rPr>
                <w:rFonts w:ascii="標楷體" w:eastAsia="標楷體" w:hAnsi="標楷體" w:hint="eastAsia"/>
                <w:szCs w:val="24"/>
              </w:rPr>
              <w:t>誌</w:t>
            </w:r>
            <w:proofErr w:type="gramEnd"/>
            <w:r w:rsidRPr="008819BF">
              <w:rPr>
                <w:rFonts w:ascii="標楷體" w:eastAsia="標楷體" w:hAnsi="標楷體" w:hint="eastAsia"/>
                <w:szCs w:val="24"/>
              </w:rPr>
              <w:t>、標示或柵欄等設施，尚不足以警告防止交通事故時，應置交通引導人員。</w:t>
            </w:r>
          </w:p>
          <w:p w:rsidR="007114F3" w:rsidRPr="008819BF" w:rsidRDefault="007114F3" w:rsidP="008819BF">
            <w:pPr>
              <w:snapToGrid w:val="0"/>
              <w:ind w:left="240" w:hangingChars="100" w:hanging="240"/>
              <w:jc w:val="both"/>
              <w:rPr>
                <w:rFonts w:ascii="標楷體" w:eastAsia="標楷體" w:hAnsi="標楷體" w:hint="eastAsia"/>
                <w:szCs w:val="24"/>
              </w:rPr>
            </w:pPr>
            <w:proofErr w:type="gramStart"/>
            <w:r w:rsidRPr="008819BF">
              <w:rPr>
                <w:rFonts w:ascii="標楷體" w:eastAsia="標楷體" w:hAnsi="標楷體" w:hint="eastAsia"/>
                <w:szCs w:val="24"/>
              </w:rPr>
              <w:t>＊</w:t>
            </w:r>
            <w:proofErr w:type="gramEnd"/>
            <w:r w:rsidRPr="008819BF">
              <w:rPr>
                <w:rFonts w:ascii="標楷體" w:eastAsia="標楷體" w:hAnsi="標楷體" w:hint="eastAsia"/>
                <w:szCs w:val="24"/>
              </w:rPr>
              <w:t>勞工安全衛生設施</w:t>
            </w:r>
            <w:proofErr w:type="gramStart"/>
            <w:r w:rsidRPr="008819BF">
              <w:rPr>
                <w:rFonts w:ascii="標楷體" w:eastAsia="標楷體" w:hAnsi="標楷體" w:hint="eastAsia"/>
                <w:szCs w:val="24"/>
              </w:rPr>
              <w:t>規則第2</w:t>
            </w:r>
            <w:proofErr w:type="gramEnd"/>
            <w:r w:rsidRPr="008819BF">
              <w:rPr>
                <w:rFonts w:ascii="標楷體" w:eastAsia="標楷體" w:hAnsi="標楷體" w:hint="eastAsia"/>
                <w:szCs w:val="24"/>
              </w:rPr>
              <w:t>1-2條規定：雇主對於使用道路作業之工作場所，為防止車輛突入等引起之危害，從事挖掘公路施工作業，應依所在地直轄市、縣 (市) 政府審查同意之交通維持計畫，設置交通管制設施。</w:t>
            </w:r>
          </w:p>
          <w:p w:rsidR="007114F3" w:rsidRPr="008819BF" w:rsidRDefault="007114F3" w:rsidP="008819BF">
            <w:pPr>
              <w:snapToGrid w:val="0"/>
              <w:ind w:left="240" w:hangingChars="100" w:hanging="240"/>
              <w:jc w:val="both"/>
              <w:rPr>
                <w:rFonts w:ascii="標楷體" w:eastAsia="標楷體" w:hAnsi="標楷體" w:hint="eastAsia"/>
                <w:szCs w:val="24"/>
              </w:rPr>
            </w:pPr>
            <w:proofErr w:type="gramStart"/>
            <w:r w:rsidRPr="008819BF">
              <w:rPr>
                <w:rFonts w:ascii="標楷體" w:eastAsia="標楷體" w:hAnsi="標楷體" w:hint="eastAsia"/>
                <w:szCs w:val="24"/>
              </w:rPr>
              <w:t>＊</w:t>
            </w:r>
            <w:proofErr w:type="gramEnd"/>
            <w:r w:rsidRPr="008819BF">
              <w:rPr>
                <w:rFonts w:ascii="標楷體" w:eastAsia="標楷體" w:hAnsi="標楷體" w:hint="eastAsia"/>
                <w:szCs w:val="24"/>
              </w:rPr>
              <w:t>使用道路作業經常發生外車衝入工作場所之交通事故，造成作業勞工傷亡，以日本為例，其使用道路作業，除設置交通號誌、標誌、標示或柵欄外，縱使只有1個勞工作業</w:t>
            </w:r>
            <w:r w:rsidRPr="008819BF">
              <w:rPr>
                <w:rFonts w:ascii="標楷體" w:eastAsia="標楷體" w:hAnsi="標楷體"/>
                <w:szCs w:val="24"/>
              </w:rPr>
              <w:t>，</w:t>
            </w:r>
            <w:r w:rsidRPr="008819BF">
              <w:rPr>
                <w:rFonts w:ascii="標楷體" w:eastAsia="標楷體" w:hAnsi="標楷體" w:hint="eastAsia"/>
                <w:szCs w:val="24"/>
              </w:rPr>
              <w:t>亦指派交通引導</w:t>
            </w:r>
            <w:proofErr w:type="gramStart"/>
            <w:r w:rsidRPr="008819BF">
              <w:rPr>
                <w:rFonts w:ascii="標楷體" w:eastAsia="標楷體" w:hAnsi="標楷體" w:hint="eastAsia"/>
                <w:szCs w:val="24"/>
              </w:rPr>
              <w:t>人員在場指</w:t>
            </w:r>
            <w:proofErr w:type="gramEnd"/>
            <w:r w:rsidRPr="008819BF">
              <w:rPr>
                <w:rFonts w:ascii="標楷體" w:eastAsia="標楷體" w:hAnsi="標楷體" w:hint="eastAsia"/>
                <w:szCs w:val="24"/>
              </w:rPr>
              <w:t>揮交通，能有效防止災害，因此採用左列較安全之措施。</w:t>
            </w:r>
          </w:p>
        </w:tc>
      </w:tr>
      <w:tr w:rsidR="007114F3" w:rsidRPr="008819BF" w:rsidTr="008819BF">
        <w:tc>
          <w:tcPr>
            <w:tcW w:w="1576" w:type="pct"/>
            <w:vAlign w:val="center"/>
          </w:tcPr>
          <w:p w:rsidR="007114F3" w:rsidRPr="008819BF" w:rsidRDefault="007114F3" w:rsidP="008819BF">
            <w:pPr>
              <w:tabs>
                <w:tab w:val="left" w:pos="612"/>
                <w:tab w:val="num" w:pos="852"/>
              </w:tabs>
              <w:snapToGrid w:val="0"/>
              <w:ind w:left="434" w:hangingChars="155" w:hanging="434"/>
              <w:rPr>
                <w:rFonts w:ascii="標楷體" w:eastAsia="標楷體" w:hAnsi="標楷體" w:hint="eastAsia"/>
                <w:sz w:val="28"/>
                <w:szCs w:val="28"/>
              </w:rPr>
            </w:pPr>
            <w:r w:rsidRPr="008819BF">
              <w:rPr>
                <w:rFonts w:ascii="標楷體" w:eastAsia="標楷體" w:hAnsi="標楷體" w:hint="eastAsia"/>
                <w:sz w:val="28"/>
                <w:szCs w:val="28"/>
              </w:rPr>
              <w:t>三、移動式起重機應具備1機3證</w:t>
            </w:r>
            <w:r w:rsidRPr="008819BF">
              <w:rPr>
                <w:rFonts w:ascii="標楷體" w:eastAsia="標楷體" w:hAnsi="標楷體" w:hint="eastAsia"/>
                <w:sz w:val="28"/>
                <w:szCs w:val="28"/>
                <w:u w:val="single"/>
              </w:rPr>
              <w:t>(移動式起重機檢查合格證、操作人員及從事吊掛作業人員之安衛訓練結業證書)</w:t>
            </w:r>
            <w:r w:rsidRPr="008819BF">
              <w:rPr>
                <w:rFonts w:ascii="標楷體" w:eastAsia="標楷體" w:hAnsi="標楷體" w:hint="eastAsia"/>
                <w:sz w:val="28"/>
                <w:szCs w:val="28"/>
              </w:rPr>
              <w:t>，除操作人員外，應至少隨車指派起重吊掛作業人員1人(可兼任指揮人員)。</w:t>
            </w:r>
          </w:p>
        </w:tc>
        <w:tc>
          <w:tcPr>
            <w:tcW w:w="3424" w:type="pct"/>
            <w:vAlign w:val="center"/>
          </w:tcPr>
          <w:p w:rsidR="007114F3" w:rsidRPr="008819BF" w:rsidRDefault="007114F3" w:rsidP="008819BF">
            <w:pPr>
              <w:snapToGrid w:val="0"/>
              <w:ind w:left="240" w:hangingChars="100" w:hanging="240"/>
              <w:jc w:val="both"/>
              <w:rPr>
                <w:rFonts w:ascii="標楷體" w:eastAsia="標楷體" w:hAnsi="標楷體" w:hint="eastAsia"/>
                <w:szCs w:val="24"/>
              </w:rPr>
            </w:pPr>
            <w:proofErr w:type="gramStart"/>
            <w:r w:rsidRPr="008819BF">
              <w:rPr>
                <w:rFonts w:ascii="標楷體" w:eastAsia="標楷體" w:hAnsi="標楷體" w:hint="eastAsia"/>
                <w:szCs w:val="24"/>
              </w:rPr>
              <w:t>＊</w:t>
            </w:r>
            <w:proofErr w:type="gramEnd"/>
            <w:r w:rsidRPr="008819BF">
              <w:rPr>
                <w:rFonts w:ascii="標楷體" w:eastAsia="標楷體" w:hAnsi="標楷體" w:hint="eastAsia"/>
                <w:szCs w:val="24"/>
              </w:rPr>
              <w:t>勞工安全衛生法第8條</w:t>
            </w:r>
            <w:r w:rsidRPr="008819BF">
              <w:rPr>
                <w:rFonts w:ascii="標楷體" w:eastAsia="標楷體" w:hAnsi="標楷體"/>
                <w:szCs w:val="24"/>
              </w:rPr>
              <w:t>：</w:t>
            </w:r>
            <w:r w:rsidRPr="008819BF">
              <w:rPr>
                <w:rFonts w:ascii="標楷體" w:eastAsia="標楷體" w:hAnsi="標楷體" w:hint="eastAsia"/>
                <w:szCs w:val="24"/>
              </w:rPr>
              <w:t>雇主對於經中央主管機關指定具有危險性之機械（依危險性機械及設備安全檢查規則第3條規定，吊升荷重3公噸以上之移動式起重機屬危險性機械）或設備，非經檢查機構或中央主管機關指定之代行檢查機構檢查合格者，不得使用；其使用超過規定期間者，非經再檢查合格，不得繼續使用。</w:t>
            </w:r>
          </w:p>
          <w:p w:rsidR="007114F3" w:rsidRPr="008819BF" w:rsidRDefault="007114F3" w:rsidP="008819BF">
            <w:pPr>
              <w:snapToGrid w:val="0"/>
              <w:ind w:left="240" w:hangingChars="100" w:hanging="240"/>
              <w:jc w:val="both"/>
              <w:rPr>
                <w:rFonts w:ascii="標楷體" w:eastAsia="標楷體" w:hAnsi="標楷體"/>
                <w:szCs w:val="24"/>
              </w:rPr>
            </w:pPr>
            <w:proofErr w:type="gramStart"/>
            <w:r w:rsidRPr="008819BF">
              <w:rPr>
                <w:rFonts w:ascii="標楷體" w:eastAsia="標楷體" w:hAnsi="標楷體" w:hint="eastAsia"/>
                <w:szCs w:val="24"/>
              </w:rPr>
              <w:t>＊</w:t>
            </w:r>
            <w:proofErr w:type="gramEnd"/>
            <w:r w:rsidRPr="008819BF">
              <w:rPr>
                <w:rFonts w:ascii="標楷體" w:eastAsia="標楷體" w:hAnsi="標楷體"/>
                <w:szCs w:val="24"/>
              </w:rPr>
              <w:fldChar w:fldCharType="begin"/>
            </w:r>
            <w:r w:rsidRPr="008819BF">
              <w:rPr>
                <w:rFonts w:ascii="標楷體" w:eastAsia="標楷體" w:hAnsi="標楷體"/>
                <w:szCs w:val="24"/>
              </w:rPr>
              <w:instrText xml:space="preserve"> HYPERLINK "http://laws.cla.gov.tw/Chi/FLAW/FLAWDAT01.asp?lsid=FL015025" </w:instrText>
            </w:r>
            <w:r w:rsidRPr="008819BF">
              <w:rPr>
                <w:rFonts w:ascii="標楷體" w:eastAsia="標楷體" w:hAnsi="標楷體"/>
                <w:szCs w:val="24"/>
              </w:rPr>
            </w:r>
            <w:r w:rsidRPr="008819BF">
              <w:rPr>
                <w:rFonts w:ascii="標楷體" w:eastAsia="標楷體" w:hAnsi="標楷體"/>
                <w:szCs w:val="24"/>
              </w:rPr>
              <w:fldChar w:fldCharType="separate"/>
            </w:r>
            <w:r w:rsidRPr="008819BF">
              <w:rPr>
                <w:rFonts w:ascii="標楷體" w:eastAsia="標楷體" w:hAnsi="標楷體"/>
                <w:szCs w:val="24"/>
              </w:rPr>
              <w:t>起重升降機具安全規則</w:t>
            </w:r>
            <w:r w:rsidRPr="008819BF">
              <w:rPr>
                <w:rFonts w:ascii="標楷體" w:eastAsia="標楷體" w:hAnsi="標楷體"/>
                <w:szCs w:val="24"/>
              </w:rPr>
              <w:fldChar w:fldCharType="end"/>
            </w:r>
            <w:r w:rsidRPr="008819BF">
              <w:rPr>
                <w:rFonts w:ascii="標楷體" w:eastAsia="標楷體" w:hAnsi="標楷體" w:hint="eastAsia"/>
                <w:szCs w:val="24"/>
              </w:rPr>
              <w:t>第53條</w:t>
            </w:r>
            <w:r w:rsidRPr="008819BF">
              <w:rPr>
                <w:rFonts w:ascii="標楷體" w:eastAsia="標楷體" w:hAnsi="標楷體"/>
                <w:szCs w:val="24"/>
              </w:rPr>
              <w:t>：雇主對於移動式起重機之操作應依規定</w:t>
            </w:r>
            <w:r w:rsidRPr="008819BF">
              <w:rPr>
                <w:rFonts w:ascii="標楷體" w:eastAsia="標楷體" w:hAnsi="標楷體" w:hint="eastAsia"/>
                <w:szCs w:val="24"/>
              </w:rPr>
              <w:t>辦理</w:t>
            </w:r>
            <w:r w:rsidRPr="008819BF">
              <w:rPr>
                <w:rFonts w:ascii="標楷體" w:eastAsia="標楷體" w:hAnsi="標楷體"/>
                <w:szCs w:val="24"/>
              </w:rPr>
              <w:t>：操作人員或駕駛人員於起重機吊有荷重時，不得擅離操作位置或駕駛室。</w:t>
            </w:r>
          </w:p>
          <w:p w:rsidR="007114F3" w:rsidRPr="008819BF" w:rsidRDefault="007114F3" w:rsidP="008819BF">
            <w:pPr>
              <w:snapToGrid w:val="0"/>
              <w:ind w:left="240" w:hangingChars="100" w:hanging="240"/>
              <w:jc w:val="both"/>
              <w:rPr>
                <w:rFonts w:ascii="標楷體" w:eastAsia="標楷體" w:hAnsi="標楷體" w:hint="eastAsia"/>
                <w:szCs w:val="24"/>
              </w:rPr>
            </w:pPr>
            <w:proofErr w:type="gramStart"/>
            <w:r w:rsidRPr="008819BF">
              <w:rPr>
                <w:rFonts w:ascii="標楷體" w:eastAsia="標楷體" w:hAnsi="標楷體" w:hint="eastAsia"/>
                <w:szCs w:val="24"/>
              </w:rPr>
              <w:t>＊</w:t>
            </w:r>
            <w:proofErr w:type="gramEnd"/>
            <w:r w:rsidRPr="008819BF">
              <w:rPr>
                <w:rFonts w:ascii="標楷體" w:eastAsia="標楷體" w:hAnsi="標楷體" w:hint="eastAsia"/>
                <w:szCs w:val="24"/>
              </w:rPr>
              <w:t>勞工安全衛生設施規則第88條：雇主對於起重機具之作業，應規定一定之運轉指揮信號，並指派專人負責辦理。</w:t>
            </w:r>
          </w:p>
          <w:p w:rsidR="007114F3" w:rsidRPr="008819BF" w:rsidRDefault="007114F3" w:rsidP="008819BF">
            <w:pPr>
              <w:snapToGrid w:val="0"/>
              <w:ind w:left="240" w:hangingChars="100" w:hanging="240"/>
              <w:jc w:val="both"/>
              <w:rPr>
                <w:rFonts w:ascii="標楷體" w:eastAsia="標楷體" w:hAnsi="標楷體" w:hint="eastAsia"/>
                <w:szCs w:val="24"/>
              </w:rPr>
            </w:pPr>
            <w:proofErr w:type="gramStart"/>
            <w:r w:rsidRPr="008819BF">
              <w:rPr>
                <w:rFonts w:ascii="標楷體" w:eastAsia="標楷體" w:hAnsi="標楷體" w:hint="eastAsia"/>
                <w:szCs w:val="24"/>
              </w:rPr>
              <w:t>＊</w:t>
            </w:r>
            <w:proofErr w:type="gramEnd"/>
            <w:r w:rsidRPr="008819BF">
              <w:rPr>
                <w:rFonts w:ascii="標楷體" w:eastAsia="標楷體" w:hAnsi="標楷體" w:hint="eastAsia"/>
                <w:szCs w:val="24"/>
              </w:rPr>
              <w:t>勞工安全衛生教育訓練規則第9條</w:t>
            </w:r>
            <w:r w:rsidRPr="008819BF">
              <w:rPr>
                <w:rFonts w:ascii="標楷體" w:eastAsia="標楷體" w:hAnsi="標楷體"/>
                <w:szCs w:val="24"/>
              </w:rPr>
              <w:t>：雇主對</w:t>
            </w:r>
            <w:proofErr w:type="gramStart"/>
            <w:r w:rsidRPr="008819BF">
              <w:rPr>
                <w:rFonts w:ascii="標楷體" w:eastAsia="標楷體" w:hAnsi="標楷體"/>
                <w:szCs w:val="24"/>
              </w:rPr>
              <w:t>擔任吊升荷重</w:t>
            </w:r>
            <w:proofErr w:type="gramEnd"/>
            <w:r w:rsidRPr="008819BF">
              <w:rPr>
                <w:rFonts w:ascii="標楷體" w:eastAsia="標楷體" w:hAnsi="標楷體"/>
                <w:szCs w:val="24"/>
              </w:rPr>
              <w:t>在</w:t>
            </w:r>
            <w:r w:rsidRPr="008819BF">
              <w:rPr>
                <w:rFonts w:ascii="標楷體" w:eastAsia="標楷體" w:hAnsi="標楷體" w:hint="eastAsia"/>
                <w:szCs w:val="24"/>
              </w:rPr>
              <w:t>3</w:t>
            </w:r>
            <w:r w:rsidRPr="008819BF">
              <w:rPr>
                <w:rFonts w:ascii="標楷體" w:eastAsia="標楷體" w:hAnsi="標楷體"/>
                <w:szCs w:val="24"/>
              </w:rPr>
              <w:t>公噸以上之移動式起重機操作人員，應於事前使其接受具有危險性之機械操作人員之安全衛生教育訓練。</w:t>
            </w:r>
          </w:p>
          <w:p w:rsidR="007114F3" w:rsidRPr="008819BF" w:rsidRDefault="007114F3" w:rsidP="008819BF">
            <w:pPr>
              <w:snapToGrid w:val="0"/>
              <w:ind w:left="240" w:hangingChars="100" w:hanging="240"/>
              <w:jc w:val="both"/>
              <w:rPr>
                <w:rFonts w:ascii="標楷體" w:eastAsia="標楷體" w:hAnsi="標楷體" w:hint="eastAsia"/>
                <w:szCs w:val="24"/>
              </w:rPr>
            </w:pPr>
            <w:proofErr w:type="gramStart"/>
            <w:r w:rsidRPr="008819BF">
              <w:rPr>
                <w:rFonts w:ascii="標楷體" w:eastAsia="標楷體" w:hAnsi="標楷體" w:hint="eastAsia"/>
                <w:szCs w:val="24"/>
              </w:rPr>
              <w:t>＊</w:t>
            </w:r>
            <w:proofErr w:type="gramEnd"/>
            <w:r w:rsidRPr="008819BF">
              <w:rPr>
                <w:rFonts w:ascii="標楷體" w:eastAsia="標楷體" w:hAnsi="標楷體" w:hint="eastAsia"/>
                <w:szCs w:val="24"/>
              </w:rPr>
              <w:t>勞工安全衛生教育訓練規則第13條</w:t>
            </w:r>
            <w:r w:rsidRPr="008819BF">
              <w:rPr>
                <w:rFonts w:ascii="標楷體" w:eastAsia="標楷體" w:hAnsi="標楷體"/>
                <w:szCs w:val="24"/>
              </w:rPr>
              <w:t>：雇主</w:t>
            </w:r>
            <w:proofErr w:type="gramStart"/>
            <w:r w:rsidRPr="008819BF">
              <w:rPr>
                <w:rFonts w:ascii="標楷體" w:eastAsia="標楷體" w:hAnsi="標楷體"/>
                <w:szCs w:val="24"/>
              </w:rPr>
              <w:t>對吊升</w:t>
            </w:r>
            <w:proofErr w:type="gramEnd"/>
            <w:r w:rsidRPr="008819BF">
              <w:rPr>
                <w:rFonts w:ascii="標楷體" w:eastAsia="標楷體" w:hAnsi="標楷體"/>
                <w:szCs w:val="24"/>
              </w:rPr>
              <w:t>荷重未滿</w:t>
            </w:r>
            <w:r w:rsidRPr="008819BF">
              <w:rPr>
                <w:rFonts w:ascii="標楷體" w:eastAsia="標楷體" w:hAnsi="標楷體" w:hint="eastAsia"/>
                <w:szCs w:val="24"/>
              </w:rPr>
              <w:t>3</w:t>
            </w:r>
            <w:r w:rsidRPr="008819BF">
              <w:rPr>
                <w:rFonts w:ascii="標楷體" w:eastAsia="標楷體" w:hAnsi="標楷體"/>
                <w:szCs w:val="24"/>
              </w:rPr>
              <w:t>公噸移動式起重機操作人員</w:t>
            </w:r>
            <w:r w:rsidRPr="008819BF">
              <w:rPr>
                <w:rFonts w:ascii="標楷體" w:eastAsia="標楷體" w:hAnsi="標楷體" w:hint="eastAsia"/>
                <w:szCs w:val="24"/>
              </w:rPr>
              <w:t>、</w:t>
            </w:r>
            <w:r w:rsidRPr="008819BF">
              <w:rPr>
                <w:rFonts w:ascii="標楷體" w:eastAsia="標楷體" w:hAnsi="標楷體"/>
                <w:szCs w:val="24"/>
              </w:rPr>
              <w:t>使用起重機具從事吊掛作業人員，應使其接受特殊作業安全衛生教育訓練</w:t>
            </w:r>
            <w:r w:rsidRPr="008819BF">
              <w:rPr>
                <w:rFonts w:ascii="標楷體" w:eastAsia="標楷體" w:hAnsi="標楷體" w:hint="eastAsia"/>
                <w:szCs w:val="24"/>
              </w:rPr>
              <w:t>。</w:t>
            </w:r>
          </w:p>
          <w:p w:rsidR="007114F3" w:rsidRPr="008819BF" w:rsidRDefault="007114F3" w:rsidP="008819BF">
            <w:pPr>
              <w:snapToGrid w:val="0"/>
              <w:ind w:left="240" w:hangingChars="100" w:hanging="240"/>
              <w:jc w:val="both"/>
              <w:rPr>
                <w:rFonts w:ascii="標楷體" w:eastAsia="標楷體" w:hAnsi="標楷體" w:hint="eastAsia"/>
                <w:szCs w:val="24"/>
              </w:rPr>
            </w:pPr>
            <w:proofErr w:type="gramStart"/>
            <w:r w:rsidRPr="008819BF">
              <w:rPr>
                <w:rFonts w:ascii="標楷體" w:eastAsia="標楷體" w:hAnsi="標楷體" w:hint="eastAsia"/>
                <w:szCs w:val="24"/>
              </w:rPr>
              <w:t>＊</w:t>
            </w:r>
            <w:proofErr w:type="gramEnd"/>
            <w:r w:rsidRPr="008819BF">
              <w:rPr>
                <w:rFonts w:ascii="標楷體" w:eastAsia="標楷體" w:hAnsi="標楷體" w:hint="eastAsia"/>
                <w:szCs w:val="24"/>
              </w:rPr>
              <w:t>移動式起重機</w:t>
            </w:r>
            <w:proofErr w:type="gramStart"/>
            <w:r w:rsidRPr="008819BF">
              <w:rPr>
                <w:rFonts w:ascii="標楷體" w:eastAsia="標楷體" w:hAnsi="標楷體" w:hint="eastAsia"/>
                <w:szCs w:val="24"/>
              </w:rPr>
              <w:t>之吊升荷</w:t>
            </w:r>
            <w:proofErr w:type="gramEnd"/>
            <w:r w:rsidRPr="008819BF">
              <w:rPr>
                <w:rFonts w:ascii="標楷體" w:eastAsia="標楷體" w:hAnsi="標楷體" w:hint="eastAsia"/>
                <w:szCs w:val="24"/>
              </w:rPr>
              <w:t>重在3公噸以上需檢查合格並領有合格</w:t>
            </w:r>
            <w:r w:rsidRPr="008819BF">
              <w:rPr>
                <w:rFonts w:ascii="標楷體" w:eastAsia="標楷體" w:hAnsi="標楷體" w:hint="eastAsia"/>
                <w:szCs w:val="24"/>
              </w:rPr>
              <w:lastRenderedPageBreak/>
              <w:t>證，其操作人員及吊掛人員亦須訓練合格領有證照，另需設置指揮人員辦理指揮。目前之起重吊掛作業， 1部起重機常僅以1名操作人員作業，該名操作人員依法令不能同時擔任起重</w:t>
            </w:r>
            <w:proofErr w:type="gramStart"/>
            <w:r w:rsidRPr="008819BF">
              <w:rPr>
                <w:rFonts w:ascii="標楷體" w:eastAsia="標楷體" w:hAnsi="標楷體" w:hint="eastAsia"/>
                <w:szCs w:val="24"/>
              </w:rPr>
              <w:t>吊掛及指揮</w:t>
            </w:r>
            <w:proofErr w:type="gramEnd"/>
            <w:r w:rsidRPr="008819BF">
              <w:rPr>
                <w:rFonts w:ascii="標楷體" w:eastAsia="標楷體" w:hAnsi="標楷體" w:hint="eastAsia"/>
                <w:szCs w:val="24"/>
              </w:rPr>
              <w:t>之職務，故若無另行指派至少1名人員擔任</w:t>
            </w:r>
            <w:proofErr w:type="gramStart"/>
            <w:r w:rsidRPr="008819BF">
              <w:rPr>
                <w:rFonts w:ascii="標楷體" w:eastAsia="標楷體" w:hAnsi="標楷體" w:hint="eastAsia"/>
                <w:szCs w:val="24"/>
              </w:rPr>
              <w:t>吊掛及指</w:t>
            </w:r>
            <w:proofErr w:type="gramEnd"/>
            <w:r w:rsidRPr="008819BF">
              <w:rPr>
                <w:rFonts w:ascii="標楷體" w:eastAsia="標楷體" w:hAnsi="標楷體" w:hint="eastAsia"/>
                <w:szCs w:val="24"/>
              </w:rPr>
              <w:t>揮工作，易發生物體飛落（吊掛物固定不當、吊舉物經過人員上方）</w:t>
            </w:r>
            <w:proofErr w:type="gramStart"/>
            <w:r w:rsidRPr="008819BF">
              <w:rPr>
                <w:rFonts w:ascii="標楷體" w:eastAsia="標楷體" w:hAnsi="標楷體" w:hint="eastAsia"/>
                <w:szCs w:val="24"/>
              </w:rPr>
              <w:t>及感</w:t>
            </w:r>
            <w:proofErr w:type="gramEnd"/>
            <w:r w:rsidRPr="008819BF">
              <w:rPr>
                <w:rFonts w:ascii="標楷體" w:eastAsia="標楷體" w:hAnsi="標楷體" w:hint="eastAsia"/>
                <w:szCs w:val="24"/>
              </w:rPr>
              <w:t>電（碰觸高壓電線）等災害。</w:t>
            </w:r>
          </w:p>
        </w:tc>
      </w:tr>
      <w:tr w:rsidR="007114F3" w:rsidRPr="008819BF" w:rsidTr="008819BF">
        <w:tc>
          <w:tcPr>
            <w:tcW w:w="1576" w:type="pct"/>
            <w:vAlign w:val="center"/>
          </w:tcPr>
          <w:p w:rsidR="007114F3" w:rsidRPr="008819BF" w:rsidRDefault="007114F3" w:rsidP="008819BF">
            <w:pPr>
              <w:tabs>
                <w:tab w:val="left" w:pos="612"/>
                <w:tab w:val="num" w:pos="852"/>
              </w:tabs>
              <w:snapToGrid w:val="0"/>
              <w:ind w:left="434" w:hangingChars="155" w:hanging="434"/>
              <w:rPr>
                <w:rFonts w:ascii="標楷體" w:eastAsia="標楷體" w:hAnsi="標楷體" w:hint="eastAsia"/>
                <w:sz w:val="28"/>
                <w:szCs w:val="28"/>
              </w:rPr>
            </w:pPr>
            <w:r w:rsidRPr="008819BF">
              <w:rPr>
                <w:rFonts w:ascii="標楷體" w:eastAsia="標楷體" w:hAnsi="標楷體" w:hint="eastAsia"/>
                <w:sz w:val="28"/>
                <w:szCs w:val="28"/>
              </w:rPr>
              <w:lastRenderedPageBreak/>
              <w:t>四、工作場所邊緣及開口所設置之護欄，</w:t>
            </w:r>
            <w:r w:rsidRPr="008819BF">
              <w:rPr>
                <w:rFonts w:ascii="標楷體" w:eastAsia="標楷體" w:hAnsi="標楷體" w:hint="eastAsia"/>
                <w:sz w:val="28"/>
                <w:szCs w:val="28"/>
                <w:u w:val="single"/>
              </w:rPr>
              <w:t>應符合營造安全衛生設施標準第20條固定後之強度能抵抗75公斤之荷重無顯著變形及各類材質尺寸之規定</w:t>
            </w:r>
            <w:r w:rsidRPr="008819BF">
              <w:rPr>
                <w:rFonts w:ascii="標楷體" w:eastAsia="標楷體" w:hAnsi="標楷體" w:hint="eastAsia"/>
                <w:sz w:val="28"/>
                <w:szCs w:val="28"/>
              </w:rPr>
              <w:t>。</w:t>
            </w:r>
            <w:proofErr w:type="gramStart"/>
            <w:r w:rsidRPr="008819BF">
              <w:rPr>
                <w:rFonts w:ascii="標楷體" w:eastAsia="標楷體" w:hAnsi="標楷體" w:hint="eastAsia"/>
                <w:sz w:val="28"/>
                <w:szCs w:val="28"/>
              </w:rPr>
              <w:t>惟</w:t>
            </w:r>
            <w:proofErr w:type="gramEnd"/>
            <w:r w:rsidRPr="008819BF">
              <w:rPr>
                <w:rFonts w:ascii="標楷體" w:eastAsia="標楷體" w:hAnsi="標楷體" w:hint="eastAsia"/>
                <w:sz w:val="28"/>
                <w:szCs w:val="28"/>
              </w:rPr>
              <w:t>特殊設計之</w:t>
            </w:r>
            <w:proofErr w:type="gramStart"/>
            <w:r w:rsidRPr="008819BF">
              <w:rPr>
                <w:rFonts w:ascii="標楷體" w:eastAsia="標楷體" w:hAnsi="標楷體" w:hint="eastAsia"/>
                <w:sz w:val="28"/>
                <w:szCs w:val="28"/>
              </w:rPr>
              <w:t>工作架</w:t>
            </w:r>
            <w:proofErr w:type="gramEnd"/>
            <w:r w:rsidRPr="008819BF">
              <w:rPr>
                <w:rFonts w:ascii="標楷體" w:eastAsia="標楷體" w:hAnsi="標楷體" w:hint="eastAsia"/>
                <w:sz w:val="28"/>
                <w:szCs w:val="28"/>
              </w:rPr>
              <w:t>台、工作</w:t>
            </w:r>
            <w:proofErr w:type="gramStart"/>
            <w:r w:rsidRPr="008819BF">
              <w:rPr>
                <w:rFonts w:ascii="標楷體" w:eastAsia="標楷體" w:hAnsi="標楷體" w:hint="eastAsia"/>
                <w:sz w:val="28"/>
                <w:szCs w:val="28"/>
              </w:rPr>
              <w:t>車等護</w:t>
            </w:r>
            <w:proofErr w:type="gramEnd"/>
            <w:r w:rsidRPr="008819BF">
              <w:rPr>
                <w:rFonts w:ascii="標楷體" w:eastAsia="標楷體" w:hAnsi="標楷體" w:hint="eastAsia"/>
                <w:sz w:val="28"/>
                <w:szCs w:val="28"/>
              </w:rPr>
              <w:t>欄，經安全檢核</w:t>
            </w:r>
            <w:proofErr w:type="gramStart"/>
            <w:r w:rsidRPr="008819BF">
              <w:rPr>
                <w:rFonts w:ascii="標楷體" w:eastAsia="標楷體" w:hAnsi="標楷體" w:hint="eastAsia"/>
                <w:sz w:val="28"/>
                <w:szCs w:val="28"/>
              </w:rPr>
              <w:t>無虞者不</w:t>
            </w:r>
            <w:proofErr w:type="gramEnd"/>
            <w:r w:rsidRPr="008819BF">
              <w:rPr>
                <w:rFonts w:ascii="標楷體" w:eastAsia="標楷體" w:hAnsi="標楷體" w:hint="eastAsia"/>
                <w:sz w:val="28"/>
                <w:szCs w:val="28"/>
              </w:rPr>
              <w:t>在此限。</w:t>
            </w:r>
          </w:p>
        </w:tc>
        <w:tc>
          <w:tcPr>
            <w:tcW w:w="3424" w:type="pct"/>
            <w:vAlign w:val="center"/>
          </w:tcPr>
          <w:p w:rsidR="007114F3" w:rsidRPr="008819BF" w:rsidRDefault="007114F3" w:rsidP="008819BF">
            <w:pPr>
              <w:snapToGrid w:val="0"/>
              <w:ind w:left="240" w:hangingChars="100" w:hanging="240"/>
              <w:jc w:val="both"/>
              <w:rPr>
                <w:rFonts w:ascii="標楷體" w:eastAsia="標楷體" w:hAnsi="標楷體" w:hint="eastAsia"/>
                <w:szCs w:val="24"/>
              </w:rPr>
            </w:pPr>
            <w:proofErr w:type="gramStart"/>
            <w:r w:rsidRPr="008819BF">
              <w:rPr>
                <w:rFonts w:ascii="標楷體" w:eastAsia="標楷體" w:hAnsi="標楷體" w:hint="eastAsia"/>
                <w:szCs w:val="24"/>
              </w:rPr>
              <w:t>＊</w:t>
            </w:r>
            <w:proofErr w:type="gramEnd"/>
            <w:r w:rsidRPr="008819BF">
              <w:rPr>
                <w:rFonts w:ascii="標楷體" w:eastAsia="標楷體" w:hAnsi="標楷體" w:hint="eastAsia"/>
                <w:szCs w:val="24"/>
              </w:rPr>
              <w:t>營造安全衛生設施標準第20條規定</w:t>
            </w:r>
            <w:r w:rsidRPr="008819BF">
              <w:rPr>
                <w:rFonts w:ascii="標楷體" w:eastAsia="標楷體" w:hAnsi="標楷體"/>
                <w:szCs w:val="24"/>
              </w:rPr>
              <w:t>：</w:t>
            </w:r>
            <w:r w:rsidRPr="008819BF">
              <w:rPr>
                <w:rFonts w:ascii="標楷體" w:eastAsia="標楷體" w:hAnsi="標楷體" w:hint="eastAsia"/>
                <w:szCs w:val="24"/>
              </w:rPr>
              <w:t>鋼管護欄之上欄杆、中欄杆</w:t>
            </w:r>
            <w:proofErr w:type="gramStart"/>
            <w:r w:rsidRPr="008819BF">
              <w:rPr>
                <w:rFonts w:ascii="標楷體" w:eastAsia="標楷體" w:hAnsi="標楷體" w:hint="eastAsia"/>
                <w:szCs w:val="24"/>
              </w:rPr>
              <w:t>及杆柱之</w:t>
            </w:r>
            <w:proofErr w:type="gramEnd"/>
            <w:r w:rsidRPr="008819BF">
              <w:rPr>
                <w:rFonts w:ascii="標楷體" w:eastAsia="標楷體" w:hAnsi="標楷體" w:hint="eastAsia"/>
                <w:szCs w:val="24"/>
              </w:rPr>
              <w:t>直徑不得小於3.8公分，</w:t>
            </w:r>
            <w:proofErr w:type="gramStart"/>
            <w:r w:rsidRPr="008819BF">
              <w:rPr>
                <w:rFonts w:ascii="標楷體" w:eastAsia="標楷體" w:hAnsi="標楷體" w:hint="eastAsia"/>
                <w:szCs w:val="24"/>
              </w:rPr>
              <w:t>杆柱間</w:t>
            </w:r>
            <w:proofErr w:type="gramEnd"/>
            <w:r w:rsidRPr="008819BF">
              <w:rPr>
                <w:rFonts w:ascii="標楷體" w:eastAsia="標楷體" w:hAnsi="標楷體" w:hint="eastAsia"/>
                <w:szCs w:val="24"/>
              </w:rPr>
              <w:t>距不得超過2.5公尺，</w:t>
            </w:r>
            <w:proofErr w:type="gramStart"/>
            <w:r w:rsidRPr="008819BF">
              <w:rPr>
                <w:rFonts w:ascii="標楷體" w:eastAsia="標楷體" w:hAnsi="標楷體" w:hint="eastAsia"/>
                <w:szCs w:val="24"/>
              </w:rPr>
              <w:t>其杆柱</w:t>
            </w:r>
            <w:proofErr w:type="gramEnd"/>
            <w:r w:rsidRPr="008819BF">
              <w:rPr>
                <w:rFonts w:ascii="標楷體" w:eastAsia="標楷體" w:hAnsi="標楷體" w:hint="eastAsia"/>
                <w:szCs w:val="24"/>
              </w:rPr>
              <w:t>及</w:t>
            </w:r>
            <w:proofErr w:type="gramStart"/>
            <w:r w:rsidRPr="008819BF">
              <w:rPr>
                <w:rFonts w:ascii="標楷體" w:eastAsia="標楷體" w:hAnsi="標楷體" w:hint="eastAsia"/>
                <w:szCs w:val="24"/>
              </w:rPr>
              <w:t>任何杆件</w:t>
            </w:r>
            <w:proofErr w:type="gramEnd"/>
            <w:r w:rsidRPr="008819BF">
              <w:rPr>
                <w:rFonts w:ascii="標楷體" w:eastAsia="標楷體" w:hAnsi="標楷體" w:hint="eastAsia"/>
                <w:szCs w:val="24"/>
              </w:rPr>
              <w:t>之強度</w:t>
            </w:r>
            <w:proofErr w:type="gramStart"/>
            <w:r w:rsidRPr="008819BF">
              <w:rPr>
                <w:rFonts w:ascii="標楷體" w:eastAsia="標楷體" w:hAnsi="標楷體" w:hint="eastAsia"/>
                <w:szCs w:val="24"/>
              </w:rPr>
              <w:t>及錨</w:t>
            </w:r>
            <w:proofErr w:type="gramEnd"/>
            <w:r w:rsidRPr="008819BF">
              <w:rPr>
                <w:rFonts w:ascii="標楷體" w:eastAsia="標楷體" w:hAnsi="標楷體" w:hint="eastAsia"/>
                <w:szCs w:val="24"/>
              </w:rPr>
              <w:t>錠，應使整個護欄具有抵抗於上欄杆之任何一點，於任何方向加以75公斤之荷重，而無顯著變形之強度。</w:t>
            </w:r>
          </w:p>
          <w:p w:rsidR="007114F3" w:rsidRPr="008819BF" w:rsidRDefault="007114F3" w:rsidP="008819BF">
            <w:pPr>
              <w:snapToGrid w:val="0"/>
              <w:ind w:left="240" w:hangingChars="100" w:hanging="240"/>
              <w:jc w:val="both"/>
              <w:rPr>
                <w:rFonts w:ascii="標楷體" w:eastAsia="標楷體" w:hAnsi="標楷體" w:hint="eastAsia"/>
                <w:szCs w:val="24"/>
              </w:rPr>
            </w:pPr>
            <w:proofErr w:type="gramStart"/>
            <w:r w:rsidRPr="008819BF">
              <w:rPr>
                <w:rFonts w:ascii="標楷體" w:eastAsia="標楷體" w:hAnsi="標楷體" w:hint="eastAsia"/>
                <w:szCs w:val="24"/>
              </w:rPr>
              <w:t>＊</w:t>
            </w:r>
            <w:proofErr w:type="gramEnd"/>
            <w:r w:rsidRPr="008819BF">
              <w:rPr>
                <w:rFonts w:ascii="標楷體" w:eastAsia="標楷體" w:hAnsi="標楷體" w:hint="eastAsia"/>
                <w:szCs w:val="24"/>
              </w:rPr>
              <w:t>現行護欄材質常用鋼筋或木材構成，強度常無法達到規定。</w:t>
            </w:r>
            <w:r w:rsidRPr="008819BF">
              <w:rPr>
                <w:rFonts w:ascii="標楷體" w:eastAsia="標楷體" w:hAnsi="標楷體" w:hint="eastAsia"/>
                <w:szCs w:val="24"/>
                <w:u w:val="single"/>
              </w:rPr>
              <w:t>護欄材質如非屬鋼管</w:t>
            </w:r>
            <w:r w:rsidRPr="008819BF">
              <w:rPr>
                <w:rFonts w:ascii="標楷體" w:eastAsia="標楷體" w:hAnsi="標楷體"/>
                <w:szCs w:val="24"/>
                <w:u w:val="single"/>
              </w:rPr>
              <w:t>，</w:t>
            </w:r>
            <w:r w:rsidRPr="008819BF">
              <w:rPr>
                <w:rFonts w:ascii="標楷體" w:eastAsia="標楷體" w:hAnsi="標楷體" w:hint="eastAsia"/>
                <w:szCs w:val="24"/>
                <w:u w:val="single"/>
              </w:rPr>
              <w:t>應檢附強度證明或經專任工程人員計算確認。機關可於招標</w:t>
            </w:r>
            <w:proofErr w:type="gramStart"/>
            <w:r w:rsidRPr="008819BF">
              <w:rPr>
                <w:rFonts w:ascii="標楷體" w:eastAsia="標楷體" w:hAnsi="標楷體" w:hint="eastAsia"/>
                <w:szCs w:val="24"/>
                <w:u w:val="single"/>
              </w:rPr>
              <w:t>文件附護欄</w:t>
            </w:r>
            <w:proofErr w:type="gramEnd"/>
            <w:r w:rsidRPr="008819BF">
              <w:rPr>
                <w:rFonts w:ascii="標楷體" w:eastAsia="標楷體" w:hAnsi="標楷體" w:hint="eastAsia"/>
                <w:szCs w:val="24"/>
                <w:u w:val="single"/>
              </w:rPr>
              <w:t>施工示意圖，供廠商按圖施工。</w:t>
            </w:r>
          </w:p>
        </w:tc>
      </w:tr>
      <w:tr w:rsidR="007114F3" w:rsidRPr="008819BF" w:rsidTr="008819BF">
        <w:tc>
          <w:tcPr>
            <w:tcW w:w="1576" w:type="pct"/>
            <w:vAlign w:val="center"/>
          </w:tcPr>
          <w:p w:rsidR="007114F3" w:rsidRPr="008819BF" w:rsidRDefault="007114F3" w:rsidP="008819BF">
            <w:pPr>
              <w:tabs>
                <w:tab w:val="left" w:pos="612"/>
                <w:tab w:val="num" w:pos="852"/>
              </w:tabs>
              <w:snapToGrid w:val="0"/>
              <w:ind w:left="434" w:hangingChars="155" w:hanging="434"/>
              <w:rPr>
                <w:rFonts w:ascii="標楷體" w:eastAsia="標楷體" w:hAnsi="標楷體" w:hint="eastAsia"/>
                <w:sz w:val="28"/>
                <w:szCs w:val="28"/>
              </w:rPr>
            </w:pPr>
            <w:r w:rsidRPr="008819BF">
              <w:rPr>
                <w:rFonts w:ascii="標楷體" w:eastAsia="標楷體" w:hAnsi="標楷體" w:hint="eastAsia"/>
                <w:sz w:val="28"/>
                <w:szCs w:val="28"/>
              </w:rPr>
              <w:t>五、施工</w:t>
            </w:r>
            <w:proofErr w:type="gramStart"/>
            <w:r w:rsidRPr="008819BF">
              <w:rPr>
                <w:rFonts w:ascii="標楷體" w:eastAsia="標楷體" w:hAnsi="標楷體" w:hint="eastAsia"/>
                <w:sz w:val="28"/>
                <w:szCs w:val="28"/>
              </w:rPr>
              <w:t>架斜籬搭</w:t>
            </w:r>
            <w:proofErr w:type="gramEnd"/>
            <w:r w:rsidRPr="008819BF">
              <w:rPr>
                <w:rFonts w:ascii="標楷體" w:eastAsia="標楷體" w:hAnsi="標楷體" w:hint="eastAsia"/>
                <w:sz w:val="28"/>
                <w:szCs w:val="28"/>
              </w:rPr>
              <w:t>設、</w:t>
            </w:r>
            <w:proofErr w:type="gramStart"/>
            <w:r w:rsidRPr="008819BF">
              <w:rPr>
                <w:rFonts w:ascii="標楷體" w:eastAsia="標楷體" w:hAnsi="標楷體" w:hint="eastAsia"/>
                <w:sz w:val="28"/>
                <w:szCs w:val="28"/>
              </w:rPr>
              <w:t>直井或</w:t>
            </w:r>
            <w:proofErr w:type="gramEnd"/>
            <w:r w:rsidRPr="008819BF">
              <w:rPr>
                <w:rFonts w:ascii="標楷體" w:eastAsia="標楷體" w:hAnsi="標楷體" w:hint="eastAsia"/>
                <w:sz w:val="28"/>
                <w:szCs w:val="28"/>
              </w:rPr>
              <w:t>人孔局限空間作業、吊裝台吊運等特殊高處作業，應一併使用背負式安全帶及捲揚</w:t>
            </w:r>
            <w:proofErr w:type="gramStart"/>
            <w:r w:rsidRPr="008819BF">
              <w:rPr>
                <w:rFonts w:ascii="標楷體" w:eastAsia="標楷體" w:hAnsi="標楷體" w:hint="eastAsia"/>
                <w:sz w:val="28"/>
                <w:szCs w:val="28"/>
              </w:rPr>
              <w:t>式防墜</w:t>
            </w:r>
            <w:proofErr w:type="gramEnd"/>
            <w:r w:rsidRPr="008819BF">
              <w:rPr>
                <w:rFonts w:ascii="標楷體" w:eastAsia="標楷體" w:hAnsi="標楷體" w:hint="eastAsia"/>
                <w:sz w:val="28"/>
                <w:szCs w:val="28"/>
              </w:rPr>
              <w:t>器。</w:t>
            </w:r>
          </w:p>
        </w:tc>
        <w:tc>
          <w:tcPr>
            <w:tcW w:w="3424" w:type="pct"/>
            <w:vAlign w:val="center"/>
          </w:tcPr>
          <w:p w:rsidR="007114F3" w:rsidRPr="008819BF" w:rsidRDefault="007114F3" w:rsidP="008819BF">
            <w:pPr>
              <w:snapToGrid w:val="0"/>
              <w:ind w:left="240" w:hangingChars="100" w:hanging="240"/>
              <w:jc w:val="both"/>
              <w:rPr>
                <w:rFonts w:ascii="標楷體" w:eastAsia="標楷體" w:hAnsi="標楷體" w:hint="eastAsia"/>
                <w:szCs w:val="24"/>
              </w:rPr>
            </w:pPr>
            <w:proofErr w:type="gramStart"/>
            <w:r w:rsidRPr="008819BF">
              <w:rPr>
                <w:rFonts w:ascii="標楷體" w:eastAsia="標楷體" w:hAnsi="標楷體" w:hint="eastAsia"/>
                <w:szCs w:val="24"/>
              </w:rPr>
              <w:t>＊</w:t>
            </w:r>
            <w:proofErr w:type="gramEnd"/>
            <w:r w:rsidRPr="008819BF">
              <w:rPr>
                <w:rFonts w:ascii="標楷體" w:eastAsia="標楷體" w:hAnsi="標楷體" w:hint="eastAsia"/>
                <w:szCs w:val="24"/>
              </w:rPr>
              <w:t>營造安全衛生設施標準第23條規定：雇主提供勞工使用之安全帶之材料、強度及檢驗應符合國家標準 CNS 7534 Z2037 高處作業用安全帶、CNS 6701 M2077 安全帶(</w:t>
            </w:r>
            <w:proofErr w:type="gramStart"/>
            <w:r w:rsidRPr="008819BF">
              <w:rPr>
                <w:rFonts w:ascii="標楷體" w:eastAsia="標楷體" w:hAnsi="標楷體" w:hint="eastAsia"/>
                <w:szCs w:val="24"/>
              </w:rPr>
              <w:t>繫</w:t>
            </w:r>
            <w:proofErr w:type="gramEnd"/>
            <w:r w:rsidRPr="008819BF">
              <w:rPr>
                <w:rFonts w:ascii="標楷體" w:eastAsia="標楷體" w:hAnsi="標楷體" w:hint="eastAsia"/>
                <w:szCs w:val="24"/>
              </w:rPr>
              <w:t>身型)、CNS14253 Z2116 背負式安全帶之規定。</w:t>
            </w:r>
          </w:p>
          <w:p w:rsidR="007114F3" w:rsidRPr="008819BF" w:rsidRDefault="007114F3" w:rsidP="008819BF">
            <w:pPr>
              <w:snapToGrid w:val="0"/>
              <w:ind w:left="240" w:hangingChars="100" w:hanging="240"/>
              <w:jc w:val="both"/>
              <w:rPr>
                <w:rFonts w:ascii="標楷體" w:eastAsia="標楷體" w:hAnsi="標楷體" w:hint="eastAsia"/>
                <w:szCs w:val="24"/>
              </w:rPr>
            </w:pPr>
            <w:proofErr w:type="gramStart"/>
            <w:r w:rsidRPr="008819BF">
              <w:rPr>
                <w:rFonts w:ascii="標楷體" w:eastAsia="標楷體" w:hAnsi="標楷體" w:hint="eastAsia"/>
                <w:szCs w:val="24"/>
              </w:rPr>
              <w:t>＊</w:t>
            </w:r>
            <w:proofErr w:type="gramEnd"/>
            <w:r w:rsidRPr="008819BF">
              <w:rPr>
                <w:rFonts w:ascii="標楷體" w:eastAsia="標楷體" w:hAnsi="標楷體" w:hint="eastAsia"/>
                <w:szCs w:val="24"/>
              </w:rPr>
              <w:t>勞工安全衛生設施規則第281條：雇主對於在高度2公尺以上之高處作業，勞工有墜落之虞者，應使勞工確實使用安全帶、安全帽及其他必要之防護具。</w:t>
            </w:r>
          </w:p>
          <w:p w:rsidR="007114F3" w:rsidRPr="008819BF" w:rsidRDefault="007114F3" w:rsidP="008819BF">
            <w:pPr>
              <w:snapToGrid w:val="0"/>
              <w:ind w:left="240" w:hangingChars="100" w:hanging="240"/>
              <w:jc w:val="both"/>
              <w:rPr>
                <w:rFonts w:ascii="標楷體" w:eastAsia="標楷體" w:hAnsi="標楷體" w:hint="eastAsia"/>
                <w:szCs w:val="24"/>
              </w:rPr>
            </w:pPr>
            <w:proofErr w:type="gramStart"/>
            <w:r w:rsidRPr="008819BF">
              <w:rPr>
                <w:rFonts w:ascii="標楷體" w:eastAsia="標楷體" w:hAnsi="標楷體" w:hint="eastAsia"/>
                <w:szCs w:val="24"/>
              </w:rPr>
              <w:t>＊</w:t>
            </w:r>
            <w:proofErr w:type="gramEnd"/>
            <w:r w:rsidRPr="008819BF">
              <w:rPr>
                <w:rFonts w:ascii="標楷體" w:eastAsia="標楷體" w:hAnsi="標楷體" w:hint="eastAsia"/>
                <w:szCs w:val="24"/>
              </w:rPr>
              <w:t>法令規定之安全帶形式雖有繫身型、背負式及高處作業用安全帶，惟墜落時以背負式安全帶較能防範頸椎及脊椎之傷害。施工</w:t>
            </w:r>
            <w:proofErr w:type="gramStart"/>
            <w:r w:rsidRPr="008819BF">
              <w:rPr>
                <w:rFonts w:ascii="標楷體" w:eastAsia="標楷體" w:hAnsi="標楷體" w:hint="eastAsia"/>
                <w:szCs w:val="24"/>
              </w:rPr>
              <w:t>架斜籬搭</w:t>
            </w:r>
            <w:proofErr w:type="gramEnd"/>
            <w:r w:rsidRPr="008819BF">
              <w:rPr>
                <w:rFonts w:ascii="標楷體" w:eastAsia="標楷體" w:hAnsi="標楷體" w:hint="eastAsia"/>
                <w:szCs w:val="24"/>
              </w:rPr>
              <w:t>設、</w:t>
            </w:r>
            <w:proofErr w:type="gramStart"/>
            <w:r w:rsidRPr="008819BF">
              <w:rPr>
                <w:rFonts w:ascii="標楷體" w:eastAsia="標楷體" w:hAnsi="標楷體" w:hint="eastAsia"/>
                <w:szCs w:val="24"/>
              </w:rPr>
              <w:t>直井或</w:t>
            </w:r>
            <w:proofErr w:type="gramEnd"/>
            <w:r w:rsidRPr="008819BF">
              <w:rPr>
                <w:rFonts w:ascii="標楷體" w:eastAsia="標楷體" w:hAnsi="標楷體" w:hint="eastAsia"/>
                <w:szCs w:val="24"/>
              </w:rPr>
              <w:t>人孔局限空間作業、吊裝台吊運等特殊高處作業以背負式安全帶搭配捲揚</w:t>
            </w:r>
            <w:proofErr w:type="gramStart"/>
            <w:r w:rsidRPr="008819BF">
              <w:rPr>
                <w:rFonts w:ascii="標楷體" w:eastAsia="標楷體" w:hAnsi="標楷體" w:hint="eastAsia"/>
                <w:szCs w:val="24"/>
              </w:rPr>
              <w:t>式防墜</w:t>
            </w:r>
            <w:proofErr w:type="gramEnd"/>
            <w:r w:rsidRPr="008819BF">
              <w:rPr>
                <w:rFonts w:ascii="標楷體" w:eastAsia="標楷體" w:hAnsi="標楷體" w:hint="eastAsia"/>
                <w:szCs w:val="24"/>
              </w:rPr>
              <w:t>器使用，能解決安全帶錨錠困難及增加作業活動空間，能減少墜落災害。</w:t>
            </w:r>
          </w:p>
        </w:tc>
      </w:tr>
      <w:tr w:rsidR="007114F3" w:rsidRPr="008819BF" w:rsidTr="008819BF">
        <w:tc>
          <w:tcPr>
            <w:tcW w:w="1576" w:type="pct"/>
            <w:vAlign w:val="center"/>
          </w:tcPr>
          <w:p w:rsidR="007114F3" w:rsidRPr="008819BF" w:rsidRDefault="007114F3" w:rsidP="008819BF">
            <w:pPr>
              <w:tabs>
                <w:tab w:val="left" w:pos="612"/>
                <w:tab w:val="num" w:pos="852"/>
              </w:tabs>
              <w:snapToGrid w:val="0"/>
              <w:ind w:left="434" w:hangingChars="155" w:hanging="434"/>
              <w:rPr>
                <w:rFonts w:eastAsia="標楷體" w:hint="eastAsia"/>
                <w:sz w:val="28"/>
                <w:szCs w:val="28"/>
              </w:rPr>
            </w:pPr>
            <w:r w:rsidRPr="008819BF">
              <w:rPr>
                <w:rFonts w:ascii="標楷體" w:eastAsia="標楷體" w:hAnsi="標楷體" w:hint="eastAsia"/>
                <w:sz w:val="28"/>
                <w:szCs w:val="28"/>
              </w:rPr>
              <w:t>六、開挖深度超過1.5公尺者，</w:t>
            </w:r>
            <w:proofErr w:type="gramStart"/>
            <w:r w:rsidRPr="008819BF">
              <w:rPr>
                <w:rFonts w:ascii="標楷體" w:eastAsia="標楷體" w:hAnsi="標楷體" w:hint="eastAsia"/>
                <w:sz w:val="28"/>
                <w:szCs w:val="28"/>
              </w:rPr>
              <w:t>均應設置</w:t>
            </w:r>
            <w:proofErr w:type="gramEnd"/>
            <w:r w:rsidRPr="008819BF">
              <w:rPr>
                <w:rFonts w:ascii="標楷體" w:eastAsia="標楷體" w:hAnsi="標楷體" w:hint="eastAsia"/>
                <w:sz w:val="28"/>
                <w:szCs w:val="28"/>
              </w:rPr>
              <w:t>擋土支撐或開挖緩坡；</w:t>
            </w:r>
            <w:r w:rsidRPr="008819BF">
              <w:rPr>
                <w:rFonts w:ascii="標楷體" w:eastAsia="標楷體" w:hAnsi="標楷體" w:hint="eastAsia"/>
                <w:sz w:val="28"/>
                <w:szCs w:val="28"/>
                <w:u w:val="single"/>
              </w:rPr>
              <w:t>但地質特殊，提出替代方案經甲方或監造單位同意者，得依替代方案施作。</w:t>
            </w:r>
          </w:p>
        </w:tc>
        <w:tc>
          <w:tcPr>
            <w:tcW w:w="3424" w:type="pct"/>
            <w:vAlign w:val="center"/>
          </w:tcPr>
          <w:p w:rsidR="007114F3" w:rsidRPr="008819BF" w:rsidRDefault="007114F3" w:rsidP="008819BF">
            <w:pPr>
              <w:snapToGrid w:val="0"/>
              <w:ind w:left="240" w:hangingChars="100" w:hanging="240"/>
              <w:jc w:val="both"/>
              <w:rPr>
                <w:rFonts w:ascii="標楷體" w:eastAsia="標楷體" w:hAnsi="標楷體" w:hint="eastAsia"/>
                <w:szCs w:val="24"/>
              </w:rPr>
            </w:pPr>
            <w:proofErr w:type="gramStart"/>
            <w:r w:rsidRPr="008819BF">
              <w:rPr>
                <w:rFonts w:ascii="標楷體" w:eastAsia="標楷體" w:hAnsi="標楷體" w:hint="eastAsia"/>
                <w:szCs w:val="24"/>
              </w:rPr>
              <w:t>＊</w:t>
            </w:r>
            <w:proofErr w:type="gramEnd"/>
            <w:r w:rsidRPr="008819BF">
              <w:rPr>
                <w:rFonts w:ascii="標楷體" w:eastAsia="標楷體" w:hAnsi="標楷體" w:hint="eastAsia"/>
                <w:szCs w:val="24"/>
              </w:rPr>
              <w:t>營造安全衛生設施標準第71條規定：雇主僱用勞工從事露天開挖作業，其垂直開挖最大深度應妥為設計，如其深度在1.5公尺以上且有崩塌之虞者，</w:t>
            </w:r>
            <w:proofErr w:type="gramStart"/>
            <w:r w:rsidRPr="008819BF">
              <w:rPr>
                <w:rFonts w:ascii="標楷體" w:eastAsia="標楷體" w:hAnsi="標楷體" w:hint="eastAsia"/>
                <w:szCs w:val="24"/>
              </w:rPr>
              <w:t>應設擋土</w:t>
            </w:r>
            <w:proofErr w:type="gramEnd"/>
            <w:r w:rsidRPr="008819BF">
              <w:rPr>
                <w:rFonts w:ascii="標楷體" w:eastAsia="標楷體" w:hAnsi="標楷體" w:hint="eastAsia"/>
                <w:szCs w:val="24"/>
              </w:rPr>
              <w:t>支撐。</w:t>
            </w:r>
          </w:p>
          <w:p w:rsidR="007114F3" w:rsidRPr="008819BF" w:rsidRDefault="007114F3" w:rsidP="008819BF">
            <w:pPr>
              <w:snapToGrid w:val="0"/>
              <w:ind w:left="240" w:hangingChars="100" w:hanging="240"/>
              <w:jc w:val="both"/>
              <w:rPr>
                <w:rFonts w:ascii="標楷體" w:eastAsia="標楷體" w:hAnsi="標楷體" w:hint="eastAsia"/>
                <w:szCs w:val="24"/>
              </w:rPr>
            </w:pPr>
            <w:proofErr w:type="gramStart"/>
            <w:r w:rsidRPr="008819BF">
              <w:rPr>
                <w:rFonts w:ascii="標楷體" w:eastAsia="標楷體" w:hAnsi="標楷體" w:hint="eastAsia"/>
                <w:szCs w:val="24"/>
              </w:rPr>
              <w:t>＊</w:t>
            </w:r>
            <w:proofErr w:type="gramEnd"/>
            <w:r w:rsidRPr="008819BF">
              <w:rPr>
                <w:rFonts w:ascii="標楷體" w:eastAsia="標楷體" w:hAnsi="標楷體" w:hint="eastAsia"/>
                <w:szCs w:val="24"/>
              </w:rPr>
              <w:t>倒塌崩塌為營造業第2高之災害類型，法令雖規定有崩塌之虞者，</w:t>
            </w:r>
            <w:proofErr w:type="gramStart"/>
            <w:r w:rsidRPr="008819BF">
              <w:rPr>
                <w:rFonts w:ascii="標楷體" w:eastAsia="標楷體" w:hAnsi="標楷體" w:hint="eastAsia"/>
                <w:szCs w:val="24"/>
              </w:rPr>
              <w:t>方設擋</w:t>
            </w:r>
            <w:proofErr w:type="gramEnd"/>
            <w:r w:rsidRPr="008819BF">
              <w:rPr>
                <w:rFonts w:ascii="標楷體" w:eastAsia="標楷體" w:hAnsi="標楷體" w:hint="eastAsia"/>
                <w:szCs w:val="24"/>
              </w:rPr>
              <w:t>土支撐，有鑑於開挖區土石崩塌災害頻傳（例如95年8月9日基隆市政府之截排水溝工程即發生土石崩塌造成勞工1死1傷），因此</w:t>
            </w:r>
            <w:proofErr w:type="gramStart"/>
            <w:r w:rsidRPr="008819BF">
              <w:rPr>
                <w:rFonts w:ascii="標楷體" w:eastAsia="標楷體" w:hAnsi="標楷體" w:hint="eastAsia"/>
                <w:szCs w:val="24"/>
              </w:rPr>
              <w:t>原則均應採</w:t>
            </w:r>
            <w:proofErr w:type="gramEnd"/>
            <w:r w:rsidRPr="008819BF">
              <w:rPr>
                <w:rFonts w:ascii="標楷體" w:eastAsia="標楷體" w:hAnsi="標楷體" w:hint="eastAsia"/>
                <w:szCs w:val="24"/>
              </w:rPr>
              <w:t>用左列較安全之設施，但地質特殊，提出替代方案經甲方或監造單位同意者，得依替代方案施作。</w:t>
            </w:r>
          </w:p>
        </w:tc>
      </w:tr>
    </w:tbl>
    <w:p w:rsidR="007114F3" w:rsidRDefault="007114F3" w:rsidP="008819BF">
      <w:pPr>
        <w:tabs>
          <w:tab w:val="left" w:pos="612"/>
        </w:tabs>
        <w:snapToGrid w:val="0"/>
        <w:spacing w:line="480" w:lineRule="atLeast"/>
        <w:jc w:val="both"/>
        <w:rPr>
          <w:rFonts w:hint="eastAsia"/>
        </w:rPr>
      </w:pPr>
    </w:p>
    <w:sectPr w:rsidR="007114F3">
      <w:footerReference w:type="even" r:id="rId7"/>
      <w:footerReference w:type="default" r:id="rId8"/>
      <w:pgSz w:w="11906" w:h="16838"/>
      <w:pgMar w:top="1418" w:right="1134"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38C" w:rsidRDefault="00AA738C">
      <w:r>
        <w:separator/>
      </w:r>
    </w:p>
  </w:endnote>
  <w:endnote w:type="continuationSeparator" w:id="0">
    <w:p w:rsidR="00AA738C" w:rsidRDefault="00AA7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4F3" w:rsidRDefault="007114F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7114F3" w:rsidRDefault="007114F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4F3" w:rsidRDefault="007114F3">
    <w:pPr>
      <w:pStyle w:val="a5"/>
      <w:framePr w:w="480" w:wrap="around" w:vAnchor="text" w:hAnchor="page" w:x="5928" w:y="201"/>
      <w:rPr>
        <w:rStyle w:val="a6"/>
        <w:rFonts w:hint="eastAsia"/>
        <w:sz w:val="24"/>
        <w:szCs w:val="24"/>
      </w:rPr>
    </w:pPr>
    <w:r>
      <w:rPr>
        <w:rStyle w:val="a6"/>
        <w:rFonts w:hint="eastAsia"/>
        <w:sz w:val="24"/>
        <w:szCs w:val="24"/>
      </w:rPr>
      <w:t>-</w:t>
    </w:r>
    <w:r>
      <w:rPr>
        <w:rStyle w:val="a6"/>
        <w:sz w:val="24"/>
        <w:szCs w:val="24"/>
      </w:rPr>
      <w:fldChar w:fldCharType="begin"/>
    </w:r>
    <w:r>
      <w:rPr>
        <w:rStyle w:val="a6"/>
        <w:sz w:val="24"/>
        <w:szCs w:val="24"/>
      </w:rPr>
      <w:instrText xml:space="preserve">PAGE  </w:instrText>
    </w:r>
    <w:r>
      <w:rPr>
        <w:rStyle w:val="a6"/>
        <w:sz w:val="24"/>
        <w:szCs w:val="24"/>
      </w:rPr>
      <w:fldChar w:fldCharType="separate"/>
    </w:r>
    <w:r w:rsidR="002942F7">
      <w:rPr>
        <w:rStyle w:val="a6"/>
        <w:noProof/>
        <w:sz w:val="24"/>
        <w:szCs w:val="24"/>
      </w:rPr>
      <w:t>1</w:t>
    </w:r>
    <w:r>
      <w:rPr>
        <w:rStyle w:val="a6"/>
        <w:sz w:val="24"/>
        <w:szCs w:val="24"/>
      </w:rPr>
      <w:fldChar w:fldCharType="end"/>
    </w:r>
    <w:r>
      <w:rPr>
        <w:rStyle w:val="a6"/>
        <w:rFonts w:hint="eastAsia"/>
        <w:sz w:val="24"/>
        <w:szCs w:val="24"/>
      </w:rPr>
      <w:t>-</w:t>
    </w:r>
  </w:p>
  <w:p w:rsidR="007114F3" w:rsidRDefault="007114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38C" w:rsidRDefault="00AA738C">
      <w:r>
        <w:separator/>
      </w:r>
    </w:p>
  </w:footnote>
  <w:footnote w:type="continuationSeparator" w:id="0">
    <w:p w:rsidR="00AA738C" w:rsidRDefault="00AA7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E4306"/>
    <w:multiLevelType w:val="singleLevel"/>
    <w:tmpl w:val="21E6EDF0"/>
    <w:lvl w:ilvl="0">
      <w:start w:val="1"/>
      <w:numFmt w:val="taiwaneseCountingThousand"/>
      <w:lvlText w:val="（%1）"/>
      <w:lvlJc w:val="left"/>
      <w:pPr>
        <w:tabs>
          <w:tab w:val="num" w:pos="972"/>
        </w:tabs>
        <w:ind w:left="972" w:hanging="972"/>
      </w:pPr>
      <w:rPr>
        <w:rFonts w:hint="eastAsia"/>
      </w:rPr>
    </w:lvl>
  </w:abstractNum>
  <w:abstractNum w:abstractNumId="1" w15:restartNumberingAfterBreak="0">
    <w:nsid w:val="54562E15"/>
    <w:multiLevelType w:val="hybridMultilevel"/>
    <w:tmpl w:val="3410D56E"/>
    <w:lvl w:ilvl="0" w:tplc="284E862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5D7C2576"/>
    <w:multiLevelType w:val="singleLevel"/>
    <w:tmpl w:val="C652EE44"/>
    <w:lvl w:ilvl="0">
      <w:start w:val="1"/>
      <w:numFmt w:val="taiwaneseCountingThousand"/>
      <w:lvlText w:val="%1、"/>
      <w:lvlJc w:val="left"/>
      <w:pPr>
        <w:tabs>
          <w:tab w:val="num" w:pos="648"/>
        </w:tabs>
        <w:ind w:left="648" w:hanging="648"/>
      </w:pPr>
      <w:rPr>
        <w:rFonts w:hint="eastAsia"/>
      </w:rPr>
    </w:lvl>
  </w:abstractNum>
  <w:abstractNum w:abstractNumId="3" w15:restartNumberingAfterBreak="0">
    <w:nsid w:val="62B74059"/>
    <w:multiLevelType w:val="singleLevel"/>
    <w:tmpl w:val="AFFA8C8C"/>
    <w:lvl w:ilvl="0">
      <w:start w:val="1"/>
      <w:numFmt w:val="taiwaneseCountingThousand"/>
      <w:lvlText w:val="（%1）"/>
      <w:lvlJc w:val="left"/>
      <w:pPr>
        <w:tabs>
          <w:tab w:val="num" w:pos="972"/>
        </w:tabs>
        <w:ind w:left="972" w:hanging="972"/>
      </w:pPr>
      <w:rPr>
        <w:rFonts w:ascii="Times New Roman" w:hAnsi="Times New Roman"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397"/>
    <w:rsid w:val="002942F7"/>
    <w:rsid w:val="00597397"/>
    <w:rsid w:val="007114F3"/>
    <w:rsid w:val="007A68AD"/>
    <w:rsid w:val="008819BF"/>
    <w:rsid w:val="00A90882"/>
    <w:rsid w:val="00AA738C"/>
    <w:rsid w:val="00B44590"/>
    <w:rsid w:val="00B84598"/>
    <w:rsid w:val="00F36B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E58AE21-6F73-4137-A5EA-76F8B469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tabs>
        <w:tab w:val="left" w:pos="7320"/>
      </w:tabs>
      <w:ind w:left="2492" w:hanging="1953"/>
    </w:pPr>
    <w:rPr>
      <w:rFonts w:eastAsia="標楷體"/>
      <w:sz w:val="32"/>
    </w:rPr>
  </w:style>
  <w:style w:type="paragraph" w:styleId="a4">
    <w:name w:val="Balloon Text"/>
    <w:basedOn w:val="a"/>
    <w:semiHidden/>
    <w:rPr>
      <w:rFonts w:ascii="Arial" w:hAnsi="Arial"/>
      <w:sz w:val="18"/>
      <w:szCs w:val="18"/>
    </w:rPr>
  </w:style>
  <w:style w:type="paragraph" w:styleId="a5">
    <w:name w:val="footer"/>
    <w:basedOn w:val="a"/>
    <w:semiHidden/>
    <w:pPr>
      <w:tabs>
        <w:tab w:val="center" w:pos="4153"/>
        <w:tab w:val="right" w:pos="8306"/>
      </w:tabs>
      <w:snapToGrid w:val="0"/>
    </w:pPr>
    <w:rPr>
      <w:sz w:val="20"/>
    </w:rPr>
  </w:style>
  <w:style w:type="character" w:styleId="a6">
    <w:name w:val="page number"/>
    <w:basedOn w:val="a0"/>
    <w:semiHidden/>
  </w:style>
  <w:style w:type="paragraph" w:styleId="a7">
    <w:name w:val="header"/>
    <w:basedOn w:val="a"/>
    <w:semiHidden/>
    <w:pPr>
      <w:tabs>
        <w:tab w:val="center" w:pos="4153"/>
        <w:tab w:val="right" w:pos="8306"/>
      </w:tabs>
      <w:snapToGrid w:val="0"/>
    </w:pPr>
    <w:rPr>
      <w:sz w:val="20"/>
    </w:rPr>
  </w:style>
  <w:style w:type="paragraph" w:styleId="2">
    <w:name w:val="Body Text Indent 2"/>
    <w:basedOn w:val="a"/>
    <w:semiHidden/>
    <w:pPr>
      <w:spacing w:after="120" w:line="480" w:lineRule="auto"/>
      <w:ind w:leftChars="200" w:left="480"/>
    </w:p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styleId="a8">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2137</Characters>
  <Application>Microsoft Office Word</Application>
  <DocSecurity>0</DocSecurity>
  <Lines>17</Lines>
  <Paragraphs>5</Paragraphs>
  <ScaleCrop>false</ScaleCrop>
  <Company>cla</Company>
  <LinksUpToDate>false</LinksUpToDate>
  <CharactersWithSpaces>2506</CharactersWithSpaces>
  <SharedDoc>false</SharedDoc>
  <HLinks>
    <vt:vector size="6" baseType="variant">
      <vt:variant>
        <vt:i4>2490477</vt:i4>
      </vt:variant>
      <vt:variant>
        <vt:i4>0</vt:i4>
      </vt:variant>
      <vt:variant>
        <vt:i4>0</vt:i4>
      </vt:variant>
      <vt:variant>
        <vt:i4>5</vt:i4>
      </vt:variant>
      <vt:variant>
        <vt:lpwstr>http://laws.cla.gov.tw/Chi/FLAW/FLAWDAT01.asp?lsid=FL015025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研商全國勞動檢查動態稽查計畫（94年至97年）暨購置動態稽查車方案會議議程</dc:title>
  <dc:subject/>
  <dc:creator>cla</dc:creator>
  <cp:keywords/>
  <cp:lastModifiedBy>吳慶聰</cp:lastModifiedBy>
  <cp:revision>2</cp:revision>
  <cp:lastPrinted>2011-03-01T04:54:00Z</cp:lastPrinted>
  <dcterms:created xsi:type="dcterms:W3CDTF">2025-05-29T07:05:00Z</dcterms:created>
  <dcterms:modified xsi:type="dcterms:W3CDTF">2025-05-29T07:05:00Z</dcterms:modified>
</cp:coreProperties>
</file>